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D8B" w:rsidRPr="000C31C7" w:rsidRDefault="00667D8B" w:rsidP="000C31C7">
      <w:pPr>
        <w:jc w:val="center"/>
        <w:rPr>
          <w:b/>
          <w:szCs w:val="24"/>
        </w:rPr>
      </w:pPr>
      <w:r w:rsidRPr="000C31C7">
        <w:rPr>
          <w:b/>
          <w:szCs w:val="24"/>
        </w:rPr>
        <w:t>ПОЯСНИТЕЛЬНАЯ ЗАПИСКА К ПРОФЕССИОНАЛЬНОМУ СТАНДАРТУ «</w:t>
      </w:r>
      <w:r w:rsidR="004057FA">
        <w:rPr>
          <w:b/>
          <w:szCs w:val="24"/>
        </w:rPr>
        <w:t>АРБИТРАЖНЫЙ УПРАВЛЯЮЩИЙ</w:t>
      </w:r>
      <w:r w:rsidRPr="000C31C7">
        <w:rPr>
          <w:b/>
          <w:szCs w:val="24"/>
        </w:rPr>
        <w:t>»</w:t>
      </w:r>
    </w:p>
    <w:p w:rsidR="00667D8B" w:rsidRPr="000C31C7" w:rsidRDefault="00667D8B" w:rsidP="00941950">
      <w:pPr>
        <w:pStyle w:val="1"/>
      </w:pPr>
      <w:r w:rsidRPr="000C31C7">
        <w:t>РАЗДЕЛ 1.</w:t>
      </w:r>
      <w:r w:rsidRPr="000C31C7">
        <w:tab/>
        <w:t xml:space="preserve">Общая характеристика вида профессиональной </w:t>
      </w:r>
      <w:r w:rsidRPr="00941950">
        <w:t>деятельности</w:t>
      </w:r>
    </w:p>
    <w:p w:rsidR="00667D8B" w:rsidRDefault="004057FA" w:rsidP="00941950">
      <w:pPr>
        <w:pStyle w:val="2"/>
        <w:numPr>
          <w:ilvl w:val="1"/>
          <w:numId w:val="14"/>
        </w:numPr>
      </w:pPr>
      <w:r>
        <w:t>Деятельность арбитражного управляющего</w:t>
      </w:r>
      <w:r w:rsidR="00667D8B" w:rsidRPr="000C31C7">
        <w:t>.</w:t>
      </w:r>
    </w:p>
    <w:p w:rsidR="00E27F47" w:rsidRDefault="009D2DF1" w:rsidP="00190B2F">
      <w:pPr>
        <w:pStyle w:val="a3"/>
        <w:shd w:val="clear" w:color="auto" w:fill="FFFFFF"/>
        <w:spacing w:before="120"/>
        <w:ind w:left="360" w:firstLine="348"/>
        <w:rPr>
          <w:rFonts w:eastAsia="Times New Roman"/>
          <w:color w:val="000000"/>
          <w:szCs w:val="24"/>
          <w:lang w:eastAsia="ru-RU"/>
        </w:rPr>
      </w:pPr>
      <w:r w:rsidRPr="009D2DF1">
        <w:rPr>
          <w:rFonts w:eastAsia="Times New Roman"/>
          <w:color w:val="000000"/>
          <w:szCs w:val="24"/>
          <w:lang w:eastAsia="ru-RU"/>
        </w:rPr>
        <w:t>Арбитражны</w:t>
      </w:r>
      <w:r w:rsidR="00190B2F">
        <w:rPr>
          <w:rFonts w:eastAsia="Times New Roman"/>
          <w:color w:val="000000"/>
          <w:szCs w:val="24"/>
          <w:lang w:eastAsia="ru-RU"/>
        </w:rPr>
        <w:t>й</w:t>
      </w:r>
      <w:r w:rsidRPr="009D2DF1">
        <w:rPr>
          <w:rFonts w:eastAsia="Times New Roman"/>
          <w:color w:val="000000"/>
          <w:szCs w:val="24"/>
          <w:lang w:eastAsia="ru-RU"/>
        </w:rPr>
        <w:t xml:space="preserve"> управляющи</w:t>
      </w:r>
      <w:r w:rsidR="00190B2F">
        <w:rPr>
          <w:rFonts w:eastAsia="Times New Roman"/>
          <w:color w:val="000000"/>
          <w:szCs w:val="24"/>
          <w:lang w:eastAsia="ru-RU"/>
        </w:rPr>
        <w:t>й</w:t>
      </w:r>
      <w:r w:rsidRPr="009D2DF1">
        <w:rPr>
          <w:rFonts w:eastAsia="Times New Roman"/>
          <w:color w:val="000000"/>
          <w:szCs w:val="24"/>
          <w:lang w:eastAsia="ru-RU"/>
        </w:rPr>
        <w:t xml:space="preserve"> - гражданин Российской Федерации, являющийся членом одной из саморегулируемых организаций арбитражных управляющих</w:t>
      </w:r>
      <w:r w:rsidR="00190B2F">
        <w:rPr>
          <w:rFonts w:eastAsia="Times New Roman"/>
          <w:color w:val="000000"/>
          <w:szCs w:val="24"/>
          <w:lang w:eastAsia="ru-RU"/>
        </w:rPr>
        <w:t xml:space="preserve"> (</w:t>
      </w:r>
      <w:r w:rsidR="00190B2F">
        <w:t>статья 20 Федерального закона «О несостоятельности (банкротстве)» от 26.10.2002 № 127-ФЗ)</w:t>
      </w:r>
      <w:r w:rsidRPr="009D2DF1">
        <w:rPr>
          <w:rFonts w:eastAsia="Times New Roman"/>
          <w:color w:val="000000"/>
          <w:szCs w:val="24"/>
          <w:lang w:eastAsia="ru-RU"/>
        </w:rPr>
        <w:t>.</w:t>
      </w:r>
    </w:p>
    <w:p w:rsidR="009D2DF1" w:rsidRPr="009D2DF1" w:rsidRDefault="00190B2F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0" w:name="dst107"/>
      <w:bookmarkEnd w:id="0"/>
      <w:r w:rsidRPr="00190B2F">
        <w:t xml:space="preserve">Федеральный закон «О несостоятельности (банкротстве)»устанавливает обязательные условия членства арбитражного управляющего в </w:t>
      </w:r>
      <w:r w:rsidRPr="00190B2F">
        <w:rPr>
          <w:rFonts w:eastAsia="Times New Roman"/>
          <w:color w:val="000000"/>
          <w:szCs w:val="24"/>
          <w:lang w:eastAsia="ru-RU"/>
        </w:rPr>
        <w:t>с</w:t>
      </w:r>
      <w:r w:rsidR="009D2DF1" w:rsidRPr="009D2DF1">
        <w:rPr>
          <w:rFonts w:eastAsia="Times New Roman"/>
          <w:color w:val="000000"/>
          <w:szCs w:val="24"/>
          <w:lang w:eastAsia="ru-RU"/>
        </w:rPr>
        <w:t>аморегулируем</w:t>
      </w:r>
      <w:r w:rsidRPr="00190B2F">
        <w:rPr>
          <w:rFonts w:eastAsia="Times New Roman"/>
          <w:color w:val="000000"/>
          <w:szCs w:val="24"/>
          <w:lang w:eastAsia="ru-RU"/>
        </w:rPr>
        <w:t>ой</w:t>
      </w:r>
      <w:r w:rsidR="009D2DF1" w:rsidRPr="009D2DF1">
        <w:rPr>
          <w:rFonts w:eastAsia="Times New Roman"/>
          <w:color w:val="000000"/>
          <w:szCs w:val="24"/>
          <w:lang w:eastAsia="ru-RU"/>
        </w:rPr>
        <w:t xml:space="preserve"> организаци</w:t>
      </w:r>
      <w:r w:rsidRPr="00190B2F">
        <w:rPr>
          <w:rFonts w:eastAsia="Times New Roman"/>
          <w:color w:val="000000"/>
          <w:szCs w:val="24"/>
          <w:lang w:eastAsia="ru-RU"/>
        </w:rPr>
        <w:t>и</w:t>
      </w:r>
      <w:r w:rsidR="009D2DF1" w:rsidRPr="009D2DF1">
        <w:rPr>
          <w:rFonts w:eastAsia="Times New Roman"/>
          <w:color w:val="000000"/>
          <w:szCs w:val="24"/>
          <w:lang w:eastAsia="ru-RU"/>
        </w:rPr>
        <w:t xml:space="preserve"> арбитражных управляющих</w:t>
      </w:r>
      <w:r w:rsidRPr="00190B2F">
        <w:rPr>
          <w:rFonts w:eastAsia="Times New Roman"/>
          <w:color w:val="000000"/>
          <w:szCs w:val="24"/>
          <w:lang w:eastAsia="ru-RU"/>
        </w:rPr>
        <w:t>,</w:t>
      </w:r>
      <w:r w:rsidR="003C206A">
        <w:rPr>
          <w:rFonts w:eastAsia="Times New Roman"/>
          <w:color w:val="000000"/>
          <w:szCs w:val="24"/>
          <w:lang w:eastAsia="ru-RU"/>
        </w:rPr>
        <w:t xml:space="preserve"> без членства в которой он не может осуществлять свою деятельность,</w:t>
      </w:r>
      <w:r w:rsidR="00FE659B">
        <w:rPr>
          <w:rFonts w:eastAsia="Times New Roman"/>
          <w:color w:val="000000"/>
          <w:szCs w:val="24"/>
          <w:lang w:eastAsia="ru-RU"/>
        </w:rPr>
        <w:t xml:space="preserve">а </w:t>
      </w:r>
      <w:r w:rsidRPr="00190B2F">
        <w:rPr>
          <w:rFonts w:eastAsia="Times New Roman"/>
          <w:color w:val="000000"/>
          <w:szCs w:val="24"/>
          <w:lang w:eastAsia="ru-RU"/>
        </w:rPr>
        <w:t>именно</w:t>
      </w:r>
      <w:r w:rsidR="009D2DF1" w:rsidRPr="009D2DF1">
        <w:rPr>
          <w:rFonts w:eastAsia="Times New Roman"/>
          <w:color w:val="000000"/>
          <w:szCs w:val="24"/>
          <w:lang w:eastAsia="ru-RU"/>
        </w:rPr>
        <w:t>: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" w:name="dst2531"/>
      <w:bookmarkEnd w:id="1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наличие высшего образования;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333333"/>
          <w:szCs w:val="24"/>
          <w:lang w:eastAsia="ru-RU"/>
        </w:rPr>
      </w:pPr>
      <w:bookmarkStart w:id="2" w:name="dst6333"/>
      <w:bookmarkEnd w:id="2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наличие стажа работы на руководящих должностях не менее чем год и стажировки в качестве помощника арбитражного управляющего в деле о банкротстве не менее чем два года</w:t>
      </w:r>
      <w:r w:rsidR="00190B2F" w:rsidRPr="00190B2F">
        <w:rPr>
          <w:rFonts w:eastAsia="Times New Roman"/>
          <w:color w:val="000000"/>
          <w:szCs w:val="24"/>
          <w:lang w:eastAsia="ru-RU"/>
        </w:rPr>
        <w:t>;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3" w:name="dst112"/>
      <w:bookmarkEnd w:id="3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сдача теоретического экзамена по программе подготовки арбитражных управляющих;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4" w:name="dst113"/>
      <w:bookmarkEnd w:id="4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отсутствие наказания в виде дисквалификации за совершение административного правонарушения либо в виде лишения права занимать определенные должности или заниматься определенной деятельностью за совершение преступления;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5" w:name="dst114"/>
      <w:bookmarkEnd w:id="5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отсутствие судимости за совершение умышленного преступления;</w:t>
      </w:r>
    </w:p>
    <w:p w:rsidR="009D2DF1" w:rsidRPr="009D2DF1" w:rsidRDefault="00690FB8" w:rsidP="00190B2F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6" w:name="dst2886"/>
      <w:bookmarkEnd w:id="6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9D2DF1" w:rsidRPr="009D2DF1">
        <w:rPr>
          <w:rFonts w:eastAsia="Times New Roman"/>
          <w:color w:val="000000"/>
          <w:szCs w:val="24"/>
          <w:lang w:eastAsia="ru-RU"/>
        </w:rPr>
        <w:t>отсутствие в течение трех лет до дня представления 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нарушением настоящего Федерального закона,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срок или носящим неустранимый характер.</w:t>
      </w:r>
    </w:p>
    <w:p w:rsidR="003C206A" w:rsidRPr="009D2DF1" w:rsidRDefault="00177251" w:rsidP="003C206A">
      <w:pPr>
        <w:pStyle w:val="a3"/>
        <w:shd w:val="clear" w:color="auto" w:fill="FFFFFF"/>
        <w:spacing w:before="120"/>
        <w:ind w:left="360" w:firstLine="348"/>
        <w:rPr>
          <w:rFonts w:eastAsia="Times New Roman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="003C206A">
        <w:rPr>
          <w:rFonts w:eastAsia="Times New Roman"/>
          <w:color w:val="000000"/>
          <w:szCs w:val="24"/>
          <w:lang w:eastAsia="ru-RU"/>
        </w:rPr>
        <w:t>Арбитражный управляющий утверждается арбитражным судом для проведения процедуры несостоятельности (банкротства).</w:t>
      </w:r>
    </w:p>
    <w:p w:rsidR="003C206A" w:rsidRDefault="003C206A" w:rsidP="009D2DF1">
      <w:pPr>
        <w:rPr>
          <w:rFonts w:ascii="Arial" w:hAnsi="Arial" w:cs="Arial"/>
          <w:color w:val="000000"/>
          <w:shd w:val="clear" w:color="auto" w:fill="FFFFFF"/>
        </w:rPr>
      </w:pPr>
    </w:p>
    <w:p w:rsidR="009D2DF1" w:rsidRDefault="00177251" w:rsidP="003C206A">
      <w:pPr>
        <w:ind w:firstLine="360"/>
        <w:rPr>
          <w:color w:val="000000"/>
          <w:shd w:val="clear" w:color="auto" w:fill="FFFFFF"/>
        </w:rPr>
      </w:pPr>
      <w:r w:rsidRPr="00E85A6F">
        <w:rPr>
          <w:color w:val="000000"/>
          <w:shd w:val="clear" w:color="auto" w:fill="FFFFFF"/>
        </w:rPr>
        <w:lastRenderedPageBreak/>
        <w:t>Необходимо отметить, что в случае, если на арбитражного управляющего возлагаются полномочия руководителя должника, на него распространяются все требования, установленные федеральными законами и иными нормативными правовыми актами Российской Федерации для руководителя такого должника, и по отношению к нему применяются все меры ответственности, установленные федеральными законами и иными нормативными правовыми актами Российской Федерации для руководителя такого должника.</w:t>
      </w:r>
    </w:p>
    <w:p w:rsidR="00E27F47" w:rsidRPr="00E27F47" w:rsidRDefault="00E27F47" w:rsidP="00BE701B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r w:rsidRPr="00190B2F">
        <w:t>Федеральный закон «О несостоятельности (банкротстве)»</w:t>
      </w:r>
      <w:r>
        <w:t xml:space="preserve"> устанавливает ряд ограничений, наличие которых не позволяет арбитражному управляющему быть утвержденным  </w:t>
      </w:r>
      <w:r w:rsidRPr="00E27F47">
        <w:rPr>
          <w:rFonts w:eastAsia="Times New Roman"/>
          <w:color w:val="000000"/>
          <w:szCs w:val="24"/>
          <w:lang w:eastAsia="ru-RU"/>
        </w:rPr>
        <w:t>в деле о банкротстве</w:t>
      </w:r>
      <w:r w:rsidRPr="00511002">
        <w:rPr>
          <w:rFonts w:eastAsia="Times New Roman"/>
          <w:color w:val="000000"/>
          <w:szCs w:val="24"/>
          <w:lang w:eastAsia="ru-RU"/>
        </w:rPr>
        <w:t>, а именно</w:t>
      </w:r>
      <w:r w:rsidRPr="00E27F47">
        <w:rPr>
          <w:rFonts w:eastAsia="Times New Roman"/>
          <w:color w:val="000000"/>
          <w:szCs w:val="24"/>
          <w:lang w:eastAsia="ru-RU"/>
        </w:rPr>
        <w:t>: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7" w:name="dst102163"/>
      <w:bookmarkEnd w:id="7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0677CF">
        <w:rPr>
          <w:rFonts w:eastAsia="Times New Roman"/>
          <w:color w:val="000000"/>
          <w:szCs w:val="24"/>
          <w:lang w:eastAsia="ru-RU"/>
        </w:rPr>
        <w:t>з</w:t>
      </w:r>
      <w:r w:rsidR="00E27F47" w:rsidRPr="00511002">
        <w:rPr>
          <w:rFonts w:eastAsia="Times New Roman"/>
          <w:color w:val="000000"/>
          <w:szCs w:val="24"/>
          <w:lang w:eastAsia="ru-RU"/>
        </w:rPr>
        <w:t xml:space="preserve">аинтересованность </w:t>
      </w:r>
      <w:r w:rsidR="00E27F47" w:rsidRPr="00E27F47">
        <w:rPr>
          <w:rFonts w:eastAsia="Times New Roman"/>
          <w:color w:val="000000"/>
          <w:szCs w:val="24"/>
          <w:lang w:eastAsia="ru-RU"/>
        </w:rPr>
        <w:t>по отношению к должнику, кредиторам;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8" w:name="dst144"/>
      <w:bookmarkEnd w:id="8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E27F47" w:rsidRPr="00E27F47">
        <w:rPr>
          <w:rFonts w:eastAsia="Times New Roman"/>
          <w:color w:val="000000"/>
          <w:szCs w:val="24"/>
          <w:lang w:eastAsia="ru-RU"/>
        </w:rPr>
        <w:t>не возме</w:t>
      </w:r>
      <w:r w:rsidR="00E27F47" w:rsidRPr="00511002">
        <w:rPr>
          <w:rFonts w:eastAsia="Times New Roman"/>
          <w:color w:val="000000"/>
          <w:szCs w:val="24"/>
          <w:lang w:eastAsia="ru-RU"/>
        </w:rPr>
        <w:t>щенные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убытки, причиненные должнику, кредиторам или иным лицам в результате неисполнения или ненадлежащего исполнения возложенных на арбитражного управляющего обязанностей в ранее проведенных процедурах;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9" w:name="dst145"/>
      <w:bookmarkEnd w:id="9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E27F47" w:rsidRPr="00E27F47">
        <w:rPr>
          <w:rFonts w:eastAsia="Times New Roman"/>
          <w:color w:val="000000"/>
          <w:szCs w:val="24"/>
          <w:lang w:eastAsia="ru-RU"/>
        </w:rPr>
        <w:t>введен</w:t>
      </w:r>
      <w:r w:rsidR="00E27F47" w:rsidRPr="00511002">
        <w:rPr>
          <w:rFonts w:eastAsia="Times New Roman"/>
          <w:color w:val="000000"/>
          <w:szCs w:val="24"/>
          <w:lang w:eastAsia="ru-RU"/>
        </w:rPr>
        <w:t>ие в отношении арбитражного управляющего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процедуры, применяем</w:t>
      </w:r>
      <w:r w:rsidR="00E27F47" w:rsidRPr="00511002">
        <w:rPr>
          <w:rFonts w:eastAsia="Times New Roman"/>
          <w:color w:val="000000"/>
          <w:szCs w:val="24"/>
          <w:lang w:eastAsia="ru-RU"/>
        </w:rPr>
        <w:t>ой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в деле о банкротстве;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10" w:name="dst146"/>
      <w:bookmarkEnd w:id="10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E27F47" w:rsidRPr="00E27F47">
        <w:rPr>
          <w:rFonts w:eastAsia="Times New Roman"/>
          <w:color w:val="000000"/>
          <w:szCs w:val="24"/>
          <w:lang w:eastAsia="ru-RU"/>
        </w:rPr>
        <w:t>дисквалифи</w:t>
      </w:r>
      <w:r w:rsidR="002B2890" w:rsidRPr="00511002">
        <w:rPr>
          <w:rFonts w:eastAsia="Times New Roman"/>
          <w:color w:val="000000"/>
          <w:szCs w:val="24"/>
          <w:lang w:eastAsia="ru-RU"/>
        </w:rPr>
        <w:t xml:space="preserve">кация </w:t>
      </w:r>
      <w:r w:rsidR="00E27F47" w:rsidRPr="00E27F47">
        <w:rPr>
          <w:rFonts w:eastAsia="Times New Roman"/>
          <w:color w:val="000000"/>
          <w:szCs w:val="24"/>
          <w:lang w:eastAsia="ru-RU"/>
        </w:rPr>
        <w:t>или лише</w:t>
      </w:r>
      <w:r w:rsidR="002B2890" w:rsidRPr="00511002">
        <w:rPr>
          <w:rFonts w:eastAsia="Times New Roman"/>
          <w:color w:val="000000"/>
          <w:szCs w:val="24"/>
          <w:lang w:eastAsia="ru-RU"/>
        </w:rPr>
        <w:t>ние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права занимать руководящие должности и (или) осуществлять профессиональную деятельность;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11" w:name="dst147"/>
      <w:bookmarkEnd w:id="11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2B2890" w:rsidRPr="00511002">
        <w:rPr>
          <w:rFonts w:eastAsia="Times New Roman"/>
          <w:color w:val="000000"/>
          <w:szCs w:val="24"/>
          <w:lang w:eastAsia="ru-RU"/>
        </w:rPr>
        <w:t xml:space="preserve">отсутствие </w:t>
      </w:r>
      <w:r w:rsidR="00E27F47" w:rsidRPr="00E27F47">
        <w:rPr>
          <w:rFonts w:eastAsia="Times New Roman"/>
          <w:color w:val="000000"/>
          <w:szCs w:val="24"/>
          <w:lang w:eastAsia="ru-RU"/>
        </w:rPr>
        <w:t>договоров страхования ответственности на случай причинения убытков лицам, участвующим в деле о банкротстве;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12" w:name="dst102164"/>
      <w:bookmarkEnd w:id="12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81481E" w:rsidRPr="00511002">
        <w:rPr>
          <w:rFonts w:eastAsia="Times New Roman"/>
          <w:color w:val="000000"/>
          <w:szCs w:val="24"/>
          <w:lang w:eastAsia="ru-RU"/>
        </w:rPr>
        <w:t>отсутствие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допуска к государственной тайне установленной формы, если наличие такого допуска является обязательным условием утверждения арбитражным судом арбитражного управляющего;</w:t>
      </w:r>
    </w:p>
    <w:p w:rsidR="00E27F47" w:rsidRPr="00E27F47" w:rsidRDefault="00781F0C" w:rsidP="00511002">
      <w:pPr>
        <w:shd w:val="clear" w:color="auto" w:fill="FFFFFF"/>
        <w:ind w:firstLine="544"/>
        <w:rPr>
          <w:rFonts w:eastAsia="Times New Roman"/>
          <w:color w:val="000000"/>
          <w:szCs w:val="24"/>
          <w:lang w:eastAsia="ru-RU"/>
        </w:rPr>
      </w:pPr>
      <w:bookmarkStart w:id="13" w:name="dst5887"/>
      <w:bookmarkEnd w:id="13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81481E" w:rsidRPr="00511002">
        <w:rPr>
          <w:rFonts w:eastAsia="Times New Roman"/>
          <w:color w:val="000000"/>
          <w:szCs w:val="24"/>
          <w:lang w:eastAsia="ru-RU"/>
        </w:rPr>
        <w:t>наличие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вступивши</w:t>
      </w:r>
      <w:r w:rsidR="0081481E" w:rsidRPr="00511002">
        <w:rPr>
          <w:rFonts w:eastAsia="Times New Roman"/>
          <w:color w:val="000000"/>
          <w:szCs w:val="24"/>
          <w:lang w:eastAsia="ru-RU"/>
        </w:rPr>
        <w:t>х</w:t>
      </w:r>
      <w:r w:rsidR="00E27F47" w:rsidRPr="00E27F47">
        <w:rPr>
          <w:rFonts w:eastAsia="Times New Roman"/>
          <w:color w:val="000000"/>
          <w:szCs w:val="24"/>
          <w:lang w:eastAsia="ru-RU"/>
        </w:rPr>
        <w:t>в законную силу судебны</w:t>
      </w:r>
      <w:r w:rsidR="0081481E" w:rsidRPr="00511002">
        <w:rPr>
          <w:rFonts w:eastAsia="Times New Roman"/>
          <w:color w:val="000000"/>
          <w:szCs w:val="24"/>
          <w:lang w:eastAsia="ru-RU"/>
        </w:rPr>
        <w:t>х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акт</w:t>
      </w:r>
      <w:r w:rsidR="0081481E" w:rsidRPr="00511002">
        <w:rPr>
          <w:rFonts w:eastAsia="Times New Roman"/>
          <w:color w:val="000000"/>
          <w:szCs w:val="24"/>
          <w:lang w:eastAsia="ru-RU"/>
        </w:rPr>
        <w:t>ов</w:t>
      </w:r>
      <w:r w:rsidR="00E27F47" w:rsidRPr="00E27F47">
        <w:rPr>
          <w:rFonts w:eastAsia="Times New Roman"/>
          <w:color w:val="000000"/>
          <w:szCs w:val="24"/>
          <w:lang w:eastAsia="ru-RU"/>
        </w:rPr>
        <w:t xml:space="preserve"> об отстранении от исполнения обязанностей арбитражного управляющего в связи с неисполнением или ненадлежащим исполнением обязанностей, которые повлекли за собой убытки должника или его кредиторов в процедурах, п</w:t>
      </w:r>
      <w:r w:rsidR="0081481E" w:rsidRPr="00511002">
        <w:rPr>
          <w:rFonts w:eastAsia="Times New Roman"/>
          <w:color w:val="000000"/>
          <w:szCs w:val="24"/>
          <w:lang w:eastAsia="ru-RU"/>
        </w:rPr>
        <w:t>рименяемых в деле о банкротстве.</w:t>
      </w:r>
    </w:p>
    <w:p w:rsidR="00835392" w:rsidRDefault="00835392" w:rsidP="00CC40E0">
      <w:r>
        <w:tab/>
      </w:r>
      <w:r w:rsidR="004057FA">
        <w:tab/>
      </w:r>
      <w:r>
        <w:t xml:space="preserve">В соответствии </w:t>
      </w:r>
      <w:r w:rsidR="00BF5D48" w:rsidRPr="00190B2F">
        <w:t>Федеральны</w:t>
      </w:r>
      <w:r w:rsidR="00BF5D48">
        <w:t>м</w:t>
      </w:r>
      <w:r w:rsidR="00BF5D48" w:rsidRPr="00190B2F">
        <w:t xml:space="preserve"> закон</w:t>
      </w:r>
      <w:r w:rsidR="00BF5D48">
        <w:t>ом</w:t>
      </w:r>
      <w:r w:rsidR="00BF5D48" w:rsidRPr="00190B2F">
        <w:t xml:space="preserve"> «О несостоятельности (банкротстве)»</w:t>
      </w:r>
      <w:r w:rsidR="00BF5D48">
        <w:t xml:space="preserve"> предусмотрено </w:t>
      </w:r>
      <w:r>
        <w:t xml:space="preserve">5 должностей, </w:t>
      </w:r>
      <w:r w:rsidR="00907E9F">
        <w:t>на</w:t>
      </w:r>
      <w:r>
        <w:t xml:space="preserve"> которы</w:t>
      </w:r>
      <w:r w:rsidR="00907E9F">
        <w:t>е</w:t>
      </w:r>
      <w:r>
        <w:t xml:space="preserve"> может быть утвержден арбитражный управляющий:</w:t>
      </w:r>
    </w:p>
    <w:p w:rsidR="00835392" w:rsidRDefault="00835392" w:rsidP="00835392">
      <w:pPr>
        <w:numPr>
          <w:ilvl w:val="0"/>
          <w:numId w:val="16"/>
        </w:numPr>
      </w:pPr>
      <w:r w:rsidRPr="000677CF">
        <w:rPr>
          <w:b/>
        </w:rPr>
        <w:t>Временный управляющий</w:t>
      </w:r>
      <w:r w:rsidR="000049DE">
        <w:t xml:space="preserve"> - </w:t>
      </w:r>
      <w:r>
        <w:t>для проведения процедуры наблюдения,</w:t>
      </w:r>
    </w:p>
    <w:p w:rsidR="00835392" w:rsidRDefault="00835392" w:rsidP="00835392">
      <w:pPr>
        <w:numPr>
          <w:ilvl w:val="0"/>
          <w:numId w:val="16"/>
        </w:numPr>
      </w:pPr>
      <w:r w:rsidRPr="000677CF">
        <w:rPr>
          <w:b/>
        </w:rPr>
        <w:t>Административный управляющий</w:t>
      </w:r>
      <w:r w:rsidR="000049DE">
        <w:t xml:space="preserve"> - </w:t>
      </w:r>
      <w:r>
        <w:t xml:space="preserve"> для проведения процедуры финансового оздоровления,</w:t>
      </w:r>
    </w:p>
    <w:p w:rsidR="00835392" w:rsidRDefault="00835392" w:rsidP="00835392">
      <w:pPr>
        <w:numPr>
          <w:ilvl w:val="0"/>
          <w:numId w:val="16"/>
        </w:numPr>
      </w:pPr>
      <w:r w:rsidRPr="000677CF">
        <w:rPr>
          <w:b/>
        </w:rPr>
        <w:t>Внешний управляющий</w:t>
      </w:r>
      <w:r w:rsidR="000049DE">
        <w:t xml:space="preserve"> - </w:t>
      </w:r>
      <w:r>
        <w:t xml:space="preserve"> для проведения процедуры внешнего управления,</w:t>
      </w:r>
    </w:p>
    <w:p w:rsidR="00835392" w:rsidRDefault="00835392" w:rsidP="00835392">
      <w:pPr>
        <w:numPr>
          <w:ilvl w:val="0"/>
          <w:numId w:val="16"/>
        </w:numPr>
      </w:pPr>
      <w:r w:rsidRPr="000677CF">
        <w:rPr>
          <w:b/>
        </w:rPr>
        <w:t>Конкурсный управляющий</w:t>
      </w:r>
      <w:r w:rsidR="000049DE">
        <w:t xml:space="preserve"> - </w:t>
      </w:r>
      <w:r>
        <w:t xml:space="preserve"> для проведения процедуры конкурсного производства.</w:t>
      </w:r>
    </w:p>
    <w:p w:rsidR="00835392" w:rsidRDefault="00835392" w:rsidP="00835392">
      <w:pPr>
        <w:numPr>
          <w:ilvl w:val="0"/>
          <w:numId w:val="16"/>
        </w:numPr>
      </w:pPr>
      <w:r w:rsidRPr="000677CF">
        <w:rPr>
          <w:b/>
        </w:rPr>
        <w:lastRenderedPageBreak/>
        <w:t>Финансовый управляющий</w:t>
      </w:r>
      <w:r w:rsidR="000049DE">
        <w:t xml:space="preserve"> -</w:t>
      </w:r>
      <w:r>
        <w:t xml:space="preserve"> для участия в деле о банкротстве гражданина</w:t>
      </w:r>
      <w:r w:rsidR="004057FA">
        <w:t xml:space="preserve"> (процедуры банкротства – реструктуризация долгов гражданина и реализация имущества гражданина)</w:t>
      </w:r>
      <w:r>
        <w:t>.</w:t>
      </w:r>
    </w:p>
    <w:p w:rsidR="007563F0" w:rsidRPr="00697897" w:rsidRDefault="007563F0" w:rsidP="00697897">
      <w:pPr>
        <w:spacing w:after="160"/>
        <w:ind w:left="360" w:firstLine="348"/>
        <w:rPr>
          <w:szCs w:val="24"/>
        </w:rPr>
      </w:pPr>
      <w:r w:rsidRPr="00697897">
        <w:rPr>
          <w:szCs w:val="24"/>
        </w:rPr>
        <w:t xml:space="preserve">На Арбитражного управляющего возлагаются важнейшие обязанности в рамках проведения процедур </w:t>
      </w:r>
      <w:r w:rsidR="00444EA4">
        <w:rPr>
          <w:szCs w:val="24"/>
        </w:rPr>
        <w:t>несостоятельности (банкротства), в т.ч. о</w:t>
      </w:r>
      <w:r w:rsidR="00697897" w:rsidRPr="00697897">
        <w:rPr>
          <w:szCs w:val="24"/>
        </w:rPr>
        <w:t>сновны</w:t>
      </w:r>
      <w:r w:rsidR="00444EA4">
        <w:rPr>
          <w:szCs w:val="24"/>
        </w:rPr>
        <w:t>ми из которых</w:t>
      </w:r>
      <w:r w:rsidR="00697897" w:rsidRPr="00697897">
        <w:rPr>
          <w:szCs w:val="24"/>
        </w:rPr>
        <w:t xml:space="preserve"> </w:t>
      </w:r>
      <w:r w:rsidR="00444EA4">
        <w:rPr>
          <w:szCs w:val="24"/>
        </w:rPr>
        <w:t>являются:</w:t>
      </w:r>
      <w:r w:rsidR="00697897" w:rsidRPr="00697897">
        <w:rPr>
          <w:szCs w:val="24"/>
        </w:rPr>
        <w:t xml:space="preserve"> 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4" w:name="dst166"/>
      <w:bookmarkEnd w:id="14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принимать меры по защите имущества должника;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5" w:name="dst167"/>
      <w:bookmarkEnd w:id="15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анализировать финансовое состояние должника и результаты его финансовой, хозяйственной и инвестиционной деятельности;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6" w:name="dst168"/>
      <w:bookmarkEnd w:id="16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вес</w:t>
      </w:r>
      <w:r w:rsidR="00697897" w:rsidRPr="00697897">
        <w:rPr>
          <w:rFonts w:eastAsia="Times New Roman"/>
          <w:color w:val="000000"/>
          <w:szCs w:val="24"/>
          <w:lang w:eastAsia="ru-RU"/>
        </w:rPr>
        <w:t>ти реестр требований кредиторов</w:t>
      </w:r>
      <w:r w:rsidR="007563F0" w:rsidRPr="007563F0">
        <w:rPr>
          <w:rFonts w:eastAsia="Times New Roman"/>
          <w:color w:val="000000"/>
          <w:szCs w:val="24"/>
          <w:lang w:eastAsia="ru-RU"/>
        </w:rPr>
        <w:t>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7" w:name="dst169"/>
      <w:bookmarkStart w:id="18" w:name="dst170"/>
      <w:bookmarkEnd w:id="17"/>
      <w:bookmarkEnd w:id="18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в случае выявления признаков административных правонарушений и (или) преступлений сообщать о них в органы, к компетенции которых относятся возбуждение дел об административных правонарушениях и рассмотрение сообщений о преступлениях;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19" w:name="dst171"/>
      <w:bookmarkEnd w:id="19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предоставлять собранию кредиторов информацию о сделках и действиях, которые влекут или могут повлечь за собой гражданскую ответственность третьих лиц;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20" w:name="dst172"/>
      <w:bookmarkEnd w:id="20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разумно и обоснованно осуществлять расходы, связанные с исполнением возложенных на него об</w:t>
      </w:r>
      <w:r w:rsidR="00697897" w:rsidRPr="00697897">
        <w:rPr>
          <w:rFonts w:eastAsia="Times New Roman"/>
          <w:color w:val="000000"/>
          <w:szCs w:val="24"/>
          <w:lang w:eastAsia="ru-RU"/>
        </w:rPr>
        <w:t>язанностей в деле о банкротстве</w:t>
      </w:r>
      <w:r w:rsidR="007563F0" w:rsidRPr="007563F0">
        <w:rPr>
          <w:rFonts w:eastAsia="Times New Roman"/>
          <w:color w:val="000000"/>
          <w:szCs w:val="24"/>
          <w:lang w:eastAsia="ru-RU"/>
        </w:rPr>
        <w:t>;</w:t>
      </w:r>
    </w:p>
    <w:p w:rsidR="007563F0" w:rsidRPr="007563F0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21" w:name="dst173"/>
      <w:bookmarkEnd w:id="21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выявлять </w:t>
      </w:r>
      <w:hyperlink r:id="rId8" w:anchor="dst100008" w:history="1">
        <w:r w:rsidR="007563F0" w:rsidRPr="007563F0">
          <w:rPr>
            <w:rFonts w:eastAsia="Times New Roman"/>
            <w:szCs w:val="24"/>
            <w:lang w:eastAsia="ru-RU"/>
          </w:rPr>
          <w:t>признаки</w:t>
        </w:r>
      </w:hyperlink>
      <w:r w:rsidR="007563F0" w:rsidRPr="007563F0">
        <w:rPr>
          <w:rFonts w:eastAsia="Times New Roman"/>
          <w:color w:val="000000"/>
          <w:szCs w:val="24"/>
          <w:lang w:eastAsia="ru-RU"/>
        </w:rPr>
        <w:t> преднамеренного и фиктивного банкротства;</w:t>
      </w:r>
    </w:p>
    <w:p w:rsidR="007563F0" w:rsidRPr="00697897" w:rsidRDefault="00EF31E8" w:rsidP="00697897">
      <w:pPr>
        <w:shd w:val="clear" w:color="auto" w:fill="FFFFFF"/>
        <w:ind w:firstLine="547"/>
        <w:rPr>
          <w:rFonts w:eastAsia="Times New Roman"/>
          <w:color w:val="000000"/>
          <w:szCs w:val="24"/>
          <w:lang w:eastAsia="ru-RU"/>
        </w:rPr>
      </w:pPr>
      <w:bookmarkStart w:id="22" w:name="dst2893"/>
      <w:bookmarkStart w:id="23" w:name="dst102287"/>
      <w:bookmarkEnd w:id="22"/>
      <w:bookmarkEnd w:id="23"/>
      <w:r>
        <w:rPr>
          <w:rFonts w:eastAsia="Times New Roman"/>
          <w:color w:val="000000"/>
          <w:szCs w:val="24"/>
          <w:lang w:eastAsia="ru-RU"/>
        </w:rPr>
        <w:t xml:space="preserve">- </w:t>
      </w:r>
      <w:r w:rsidR="007563F0" w:rsidRPr="007563F0">
        <w:rPr>
          <w:rFonts w:eastAsia="Times New Roman"/>
          <w:color w:val="000000"/>
          <w:szCs w:val="24"/>
          <w:lang w:eastAsia="ru-RU"/>
        </w:rPr>
        <w:t>выявлять факты нарушения обязанности по подаче заявления должника в арбитражный суд</w:t>
      </w:r>
      <w:r w:rsidR="00697897" w:rsidRPr="00697897">
        <w:rPr>
          <w:rFonts w:eastAsia="Times New Roman"/>
          <w:color w:val="000000"/>
          <w:szCs w:val="24"/>
          <w:lang w:eastAsia="ru-RU"/>
        </w:rPr>
        <w:t>.</w:t>
      </w:r>
    </w:p>
    <w:p w:rsidR="007563F0" w:rsidRPr="00697897" w:rsidRDefault="00697897" w:rsidP="00697897">
      <w:pPr>
        <w:shd w:val="clear" w:color="auto" w:fill="FFFFFF"/>
        <w:ind w:firstLine="547"/>
        <w:rPr>
          <w:szCs w:val="24"/>
        </w:rPr>
      </w:pPr>
      <w:r w:rsidRPr="00697897">
        <w:rPr>
          <w:rFonts w:eastAsia="Times New Roman"/>
          <w:color w:val="000000"/>
          <w:szCs w:val="24"/>
          <w:lang w:eastAsia="ru-RU"/>
        </w:rPr>
        <w:t xml:space="preserve">Кроме того, </w:t>
      </w:r>
      <w:r w:rsidRPr="00697897">
        <w:rPr>
          <w:color w:val="000000"/>
          <w:szCs w:val="24"/>
          <w:shd w:val="clear" w:color="auto" w:fill="FFFFFF"/>
        </w:rPr>
        <w:t>арбитражный управляющий обязан сохранять конфиденциальность сведений, охраняемых федеральным </w:t>
      </w:r>
      <w:hyperlink r:id="rId9" w:history="1">
        <w:r w:rsidRPr="00BC2515">
          <w:rPr>
            <w:szCs w:val="24"/>
            <w:shd w:val="clear" w:color="auto" w:fill="FFFFFF"/>
          </w:rPr>
          <w:t>законом</w:t>
        </w:r>
      </w:hyperlink>
      <w:r w:rsidRPr="00697897">
        <w:rPr>
          <w:color w:val="000000"/>
          <w:szCs w:val="24"/>
          <w:shd w:val="clear" w:color="auto" w:fill="FFFFFF"/>
        </w:rPr>
        <w:t> (в том числе сведений, составляющих служебную или коммерческую тайну) и ставших ему известными в связи с исполнением обязанностей арбитражного управляющего.</w:t>
      </w:r>
    </w:p>
    <w:p w:rsidR="006670B9" w:rsidRDefault="00EF31E8" w:rsidP="003D0C0E">
      <w:pPr>
        <w:spacing w:after="160"/>
        <w:ind w:left="357" w:firstLine="187"/>
        <w:rPr>
          <w:szCs w:val="24"/>
        </w:rPr>
      </w:pPr>
      <w:r>
        <w:rPr>
          <w:szCs w:val="24"/>
        </w:rPr>
        <w:t>В этой связи</w:t>
      </w:r>
      <w:r w:rsidR="00697897" w:rsidRPr="003D0C0E">
        <w:rPr>
          <w:szCs w:val="24"/>
        </w:rPr>
        <w:t xml:space="preserve"> деятельность арбитражных управляющих требует высокой</w:t>
      </w:r>
      <w:r w:rsidR="00E2479A">
        <w:rPr>
          <w:szCs w:val="24"/>
        </w:rPr>
        <w:t xml:space="preserve"> ответственности и</w:t>
      </w:r>
      <w:r w:rsidR="00697897" w:rsidRPr="003D0C0E">
        <w:rPr>
          <w:szCs w:val="24"/>
        </w:rPr>
        <w:t xml:space="preserve"> квалификации, разносторо</w:t>
      </w:r>
      <w:r>
        <w:rPr>
          <w:szCs w:val="24"/>
        </w:rPr>
        <w:t xml:space="preserve">нних знаний и умений их применения на практике, в первую очередь - </w:t>
      </w:r>
      <w:r w:rsidR="008D6B97">
        <w:rPr>
          <w:szCs w:val="24"/>
        </w:rPr>
        <w:t xml:space="preserve">обучение по программе </w:t>
      </w:r>
      <w:r w:rsidR="006670B9">
        <w:rPr>
          <w:szCs w:val="24"/>
        </w:rPr>
        <w:t>профессиональной переподготовки   арбитражных управляющих.</w:t>
      </w:r>
    </w:p>
    <w:p w:rsidR="006670B9" w:rsidRPr="006670B9" w:rsidRDefault="006670B9" w:rsidP="006670B9">
      <w:pPr>
        <w:autoSpaceDE w:val="0"/>
        <w:autoSpaceDN w:val="0"/>
        <w:adjustRightInd w:val="0"/>
        <w:rPr>
          <w:bCs/>
          <w:szCs w:val="24"/>
        </w:rPr>
      </w:pPr>
      <w:r>
        <w:rPr>
          <w:szCs w:val="24"/>
        </w:rPr>
        <w:tab/>
      </w:r>
      <w:r w:rsidRPr="006670B9">
        <w:rPr>
          <w:rFonts w:eastAsia="Times New Roman"/>
          <w:b/>
          <w:szCs w:val="24"/>
          <w:lang w:eastAsia="ru-RU"/>
        </w:rPr>
        <w:t>Профессиональную переподготовку</w:t>
      </w:r>
      <w:r w:rsidRPr="006670B9">
        <w:rPr>
          <w:rFonts w:eastAsia="Times New Roman"/>
          <w:szCs w:val="24"/>
          <w:lang w:eastAsia="ru-RU"/>
        </w:rPr>
        <w:t xml:space="preserve"> по данному виду профессиональной деятельност</w:t>
      </w:r>
      <w:r w:rsidR="000F0BD9">
        <w:rPr>
          <w:rFonts w:eastAsia="Times New Roman"/>
          <w:szCs w:val="24"/>
          <w:lang w:eastAsia="ru-RU"/>
        </w:rPr>
        <w:t>и</w:t>
      </w:r>
      <w:r w:rsidRPr="006670B9">
        <w:rPr>
          <w:rFonts w:eastAsia="Times New Roman"/>
          <w:szCs w:val="24"/>
          <w:lang w:eastAsia="ru-RU"/>
        </w:rPr>
        <w:t xml:space="preserve"> можно пройти в образовательных организациях Р</w:t>
      </w:r>
      <w:r w:rsidR="000F0BD9">
        <w:rPr>
          <w:rFonts w:eastAsia="Times New Roman"/>
          <w:szCs w:val="24"/>
          <w:lang w:eastAsia="ru-RU"/>
        </w:rPr>
        <w:t>Ф</w:t>
      </w:r>
      <w:r w:rsidRPr="006670B9">
        <w:rPr>
          <w:rFonts w:eastAsia="Times New Roman"/>
          <w:szCs w:val="24"/>
          <w:lang w:eastAsia="ru-RU"/>
        </w:rPr>
        <w:t xml:space="preserve">, которые реализуют соответствующую программу подготовки, утвержденную приказом Министерства экономического развития РФ  </w:t>
      </w:r>
      <w:r w:rsidRPr="006670B9">
        <w:rPr>
          <w:szCs w:val="24"/>
        </w:rPr>
        <w:t xml:space="preserve">от 10 декабря 2009 г. № 517. Образовательные организации работают в соответствии </w:t>
      </w:r>
      <w:r w:rsidRPr="006670B9">
        <w:rPr>
          <w:rFonts w:eastAsia="Times New Roman"/>
          <w:szCs w:val="24"/>
          <w:lang w:eastAsia="ru-RU"/>
        </w:rPr>
        <w:t>с Соглашениями о сотрудничестве</w:t>
      </w:r>
      <w:r w:rsidR="000F0BD9">
        <w:rPr>
          <w:rFonts w:eastAsia="Times New Roman"/>
          <w:szCs w:val="24"/>
          <w:lang w:eastAsia="ru-RU"/>
        </w:rPr>
        <w:t xml:space="preserve">, заключенными с </w:t>
      </w:r>
      <w:r w:rsidRPr="006670B9">
        <w:rPr>
          <w:rFonts w:eastAsia="Times New Roman"/>
          <w:szCs w:val="24"/>
          <w:lang w:eastAsia="ru-RU"/>
        </w:rPr>
        <w:t xml:space="preserve"> Федеральной службой государственной регистрации, кадастра и картографии.  </w:t>
      </w:r>
      <w:r w:rsidRPr="006670B9">
        <w:rPr>
          <w:rFonts w:eastAsia="Times New Roman"/>
          <w:szCs w:val="24"/>
          <w:lang w:eastAsia="ru-RU"/>
        </w:rPr>
        <w:lastRenderedPageBreak/>
        <w:t>Повышение уровня профессиональной подготовки арбитражных управляющих осуществляется в соответствии с утвержденным приказом Министерства экономического развития РФ от 26.12.2013 года № 786 федеральным стандартом деятельности саморегулируемых организаций арбитражных управляющих «Требования к организации повышения уровня профессиональной подготовки арбитражных управляющих». Для реализации процедур банкротства в отношении отдельных видов организаций – должников (кредитные организации, финансовые организации) арбитражные управляющие обязаны пройти обучение и сдать экзамены, по программам утвержденным Банком России (</w:t>
      </w:r>
      <w:r w:rsidRPr="006670B9">
        <w:rPr>
          <w:szCs w:val="24"/>
        </w:rPr>
        <w:t xml:space="preserve">Приложение № 7 к Указанию Банка России от 25.09.2015 г. за № 3808-У «О программах подготовки арбитражных управляющих в делах о банкротстве отдельных видов финансовых организаций»,   </w:t>
      </w:r>
      <w:r w:rsidRPr="006670B9">
        <w:rPr>
          <w:bCs/>
          <w:szCs w:val="24"/>
        </w:rPr>
        <w:t xml:space="preserve">УКАЗАНИЕ  ЦЕНТРАЛЬ-НОГО  БАНКА РОС-СИЙСКОЙ ФЕДЕРАЦИИ от 13 марта 2017 г.  N 4313-У  «ОБ УТВЕРЖДЕНИИ ПРОГРАММЫ ОБУЧЕНИЯ АРБИТРАЖНЫХ УПРАВЛЯЮЩИХ В КАЧЕСТВЕ КОНКУРСНЫХ УПРАВЛЯЮЩИХ ПРИ БАНКРОТСТВЕ КРЕДИТНЫХ ОРГАНИЗАЦИЙ). </w:t>
      </w:r>
    </w:p>
    <w:p w:rsidR="007563F0" w:rsidRDefault="007563F0" w:rsidP="009D2DF1">
      <w:pPr>
        <w:spacing w:after="160" w:line="259" w:lineRule="auto"/>
        <w:ind w:left="360"/>
        <w:rPr>
          <w:sz w:val="28"/>
          <w:szCs w:val="28"/>
        </w:rPr>
      </w:pPr>
    </w:p>
    <w:p w:rsidR="007563F0" w:rsidRPr="00450E36" w:rsidRDefault="00605877" w:rsidP="00450E36">
      <w:pPr>
        <w:pStyle w:val="a3"/>
        <w:numPr>
          <w:ilvl w:val="1"/>
          <w:numId w:val="14"/>
        </w:numPr>
        <w:spacing w:after="200" w:line="276" w:lineRule="auto"/>
        <w:rPr>
          <w:b/>
          <w:szCs w:val="24"/>
        </w:rPr>
      </w:pPr>
      <w:r>
        <w:rPr>
          <w:b/>
          <w:szCs w:val="24"/>
        </w:rPr>
        <w:t xml:space="preserve"> </w:t>
      </w:r>
      <w:r w:rsidR="007563F0" w:rsidRPr="00450E36">
        <w:rPr>
          <w:b/>
          <w:szCs w:val="24"/>
        </w:rPr>
        <w:t>Актуальность развития вида профессиональной деятельности в России</w:t>
      </w:r>
    </w:p>
    <w:p w:rsidR="00E1187B" w:rsidRDefault="00E16702" w:rsidP="00E00F4A">
      <w:pPr>
        <w:ind w:firstLine="360"/>
      </w:pPr>
      <w:r>
        <w:rPr>
          <w:szCs w:val="24"/>
        </w:rPr>
        <w:t>Деятельность</w:t>
      </w:r>
      <w:r w:rsidR="00605877">
        <w:rPr>
          <w:szCs w:val="24"/>
        </w:rPr>
        <w:t xml:space="preserve"> </w:t>
      </w:r>
      <w:r w:rsidR="008A6635">
        <w:rPr>
          <w:szCs w:val="24"/>
        </w:rPr>
        <w:t>арбитражн</w:t>
      </w:r>
      <w:r>
        <w:rPr>
          <w:szCs w:val="24"/>
        </w:rPr>
        <w:t>ого</w:t>
      </w:r>
      <w:r w:rsidR="005979E7">
        <w:rPr>
          <w:szCs w:val="24"/>
        </w:rPr>
        <w:t xml:space="preserve"> управляющ</w:t>
      </w:r>
      <w:r>
        <w:rPr>
          <w:szCs w:val="24"/>
        </w:rPr>
        <w:t>его</w:t>
      </w:r>
      <w:r w:rsidR="005979E7">
        <w:rPr>
          <w:szCs w:val="24"/>
        </w:rPr>
        <w:t xml:space="preserve"> массово </w:t>
      </w:r>
      <w:r>
        <w:rPr>
          <w:szCs w:val="24"/>
        </w:rPr>
        <w:t>зародилась</w:t>
      </w:r>
      <w:r w:rsidR="005979E7">
        <w:rPr>
          <w:szCs w:val="24"/>
        </w:rPr>
        <w:t xml:space="preserve"> в России в начале 90-х годов прошлого века. </w:t>
      </w:r>
      <w:r w:rsidR="00192950">
        <w:rPr>
          <w:szCs w:val="24"/>
        </w:rPr>
        <w:t>Арбитражный</w:t>
      </w:r>
      <w:r w:rsidR="005979E7">
        <w:rPr>
          <w:szCs w:val="24"/>
        </w:rPr>
        <w:t xml:space="preserve"> управляющий </w:t>
      </w:r>
      <w:r w:rsidR="00605877">
        <w:rPr>
          <w:szCs w:val="24"/>
        </w:rPr>
        <w:t xml:space="preserve"> - </w:t>
      </w:r>
      <w:r w:rsidR="005979E7">
        <w:rPr>
          <w:szCs w:val="24"/>
        </w:rPr>
        <w:t>это специалист, решающий наиболее сложные в профессиональном план</w:t>
      </w:r>
      <w:r w:rsidR="00605877">
        <w:rPr>
          <w:szCs w:val="24"/>
        </w:rPr>
        <w:t>е задачи, его д</w:t>
      </w:r>
      <w:r w:rsidR="005979E7">
        <w:rPr>
          <w:szCs w:val="24"/>
        </w:rPr>
        <w:t>ействия направлены на проведение процедур несостоятельности, предотвращение банкротства организаций, их оздоровление и реабилитацию. В этой связи необходим документ, который бы определял внешние и внутренние коммуникации арбитражного управляющего</w:t>
      </w:r>
      <w:r w:rsidR="00E1187B">
        <w:rPr>
          <w:szCs w:val="24"/>
        </w:rPr>
        <w:t xml:space="preserve"> в рамках</w:t>
      </w:r>
      <w:r w:rsidR="00605877">
        <w:rPr>
          <w:szCs w:val="24"/>
        </w:rPr>
        <w:t xml:space="preserve"> </w:t>
      </w:r>
      <w:r w:rsidR="00E1187B">
        <w:t>более точной и полной</w:t>
      </w:r>
      <w:r w:rsidR="00605877">
        <w:t xml:space="preserve">, </w:t>
      </w:r>
      <w:r w:rsidR="00E1187B">
        <w:t xml:space="preserve"> по сравнению с отраженной в Законе «О несостоятельности (банкротстве)»</w:t>
      </w:r>
      <w:r w:rsidR="00605877">
        <w:t>,</w:t>
      </w:r>
      <w:r w:rsidR="00E1187B">
        <w:t xml:space="preserve"> регламентации деятельности арбитражных управляющих.</w:t>
      </w:r>
    </w:p>
    <w:p w:rsidR="005979E7" w:rsidRDefault="005979E7" w:rsidP="005979E7">
      <w:pPr>
        <w:ind w:firstLine="720"/>
        <w:rPr>
          <w:szCs w:val="24"/>
        </w:rPr>
      </w:pPr>
      <w:r>
        <w:rPr>
          <w:szCs w:val="24"/>
        </w:rPr>
        <w:t>Разработка профессионального стандарта «</w:t>
      </w:r>
      <w:r w:rsidR="00192950">
        <w:rPr>
          <w:szCs w:val="24"/>
        </w:rPr>
        <w:t>Арбитражный</w:t>
      </w:r>
      <w:r>
        <w:rPr>
          <w:szCs w:val="24"/>
        </w:rPr>
        <w:t xml:space="preserve"> управляющий» позволит точно определить границы профессии, поможет специалистам правильно позиционироваться и повысить уровень зрелости и качества своих услуг, затруднит деятельность недобросовестных представителей профессии, обеспечит надежное основание для разработки и актуализации учебных программ (на всех уровнях), даст возможность проводить в будущем сертификацию на соответствие их деятельности Профессиональному Стандарту.</w:t>
      </w:r>
    </w:p>
    <w:p w:rsidR="009D2DF1" w:rsidRDefault="009D2DF1" w:rsidP="00D01452">
      <w:pPr>
        <w:spacing w:after="160"/>
        <w:ind w:left="357" w:firstLine="346"/>
      </w:pPr>
      <w:r w:rsidRPr="00D01452">
        <w:rPr>
          <w:szCs w:val="24"/>
        </w:rPr>
        <w:lastRenderedPageBreak/>
        <w:t xml:space="preserve">К настоящему моменту созрели все предпосылки к разработке профессионального стандарта для более четкого позиционирования </w:t>
      </w:r>
      <w:r w:rsidR="00D01452" w:rsidRPr="00D01452">
        <w:rPr>
          <w:szCs w:val="24"/>
        </w:rPr>
        <w:t>п</w:t>
      </w:r>
      <w:r w:rsidRPr="00D01452">
        <w:rPr>
          <w:szCs w:val="24"/>
        </w:rPr>
        <w:t>рофессии как необходимого атрибута любой профессиональной деятельности.</w:t>
      </w:r>
    </w:p>
    <w:p w:rsidR="00931A7C" w:rsidRPr="00CC40E0" w:rsidRDefault="00CC40E0" w:rsidP="00CC40E0">
      <w:pPr>
        <w:rPr>
          <w:lang w:eastAsia="ru-RU"/>
        </w:rPr>
      </w:pPr>
      <w:r>
        <w:rPr>
          <w:lang w:eastAsia="ru-RU"/>
        </w:rPr>
        <w:tab/>
      </w:r>
      <w:r w:rsidR="00A157C9">
        <w:rPr>
          <w:lang w:eastAsia="ru-RU"/>
        </w:rPr>
        <w:tab/>
      </w:r>
      <w:r w:rsidR="00931A7C">
        <w:rPr>
          <w:lang w:eastAsia="ru-RU"/>
        </w:rPr>
        <w:tab/>
      </w:r>
    </w:p>
    <w:p w:rsidR="00667D8B" w:rsidRDefault="00667D8B" w:rsidP="00941950">
      <w:pPr>
        <w:pStyle w:val="2"/>
        <w:numPr>
          <w:ilvl w:val="1"/>
          <w:numId w:val="14"/>
        </w:numPr>
      </w:pPr>
      <w:r w:rsidRPr="000C31C7">
        <w:t>Описание обобщенных трудовых функций, входящих в вид профессиональной деятельности, и обоснование их отнесения к конкретным уровням (подуровням) квалификации.</w:t>
      </w:r>
    </w:p>
    <w:p w:rsidR="00F51244" w:rsidRPr="00F51244" w:rsidRDefault="00F51244" w:rsidP="00F51244">
      <w:r>
        <w:tab/>
        <w:t xml:space="preserve">Следует отметить, что набор трудовых действий для </w:t>
      </w:r>
      <w:r w:rsidR="00E0531F">
        <w:t xml:space="preserve">должностей, </w:t>
      </w:r>
      <w:r w:rsidR="00701236">
        <w:t>на которые</w:t>
      </w:r>
      <w:r w:rsidR="00E0531F">
        <w:t xml:space="preserve"> может быть утвержден </w:t>
      </w:r>
      <w:r>
        <w:t>арбитражн</w:t>
      </w:r>
      <w:r w:rsidR="00E0531F">
        <w:t>ый</w:t>
      </w:r>
      <w:r>
        <w:t xml:space="preserve"> управляющ</w:t>
      </w:r>
      <w:r w:rsidR="00E0531F">
        <w:t>ий,</w:t>
      </w:r>
      <w:r>
        <w:t xml:space="preserve"> определен в Законе о </w:t>
      </w:r>
      <w:r w:rsidR="00701236" w:rsidRPr="00190B2F">
        <w:t>«О несостоятельности (банкротстве)»</w:t>
      </w:r>
      <w:r>
        <w:t xml:space="preserve">, является закрытым и не может быть пересмотрен в рамках обсуждения профстандарта. </w:t>
      </w:r>
      <w:r w:rsidR="004A6BDA">
        <w:t>Более того, сами трудовые действия сгруппированы в трудовые функции по процедурам банкротства, в связи с чем законодательно задано следующее деление: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2954"/>
        <w:gridCol w:w="1694"/>
        <w:gridCol w:w="4304"/>
      </w:tblGrid>
      <w:tr w:rsidR="00582C1D" w:rsidTr="006745CE">
        <w:tc>
          <w:tcPr>
            <w:tcW w:w="0" w:type="auto"/>
            <w:shd w:val="clear" w:color="auto" w:fill="auto"/>
          </w:tcPr>
          <w:p w:rsidR="00931A7C" w:rsidRDefault="004A6BDA" w:rsidP="006745CE">
            <w:pPr>
              <w:jc w:val="center"/>
            </w:pPr>
            <w:r>
              <w:t>Код</w:t>
            </w:r>
          </w:p>
        </w:tc>
        <w:tc>
          <w:tcPr>
            <w:tcW w:w="0" w:type="auto"/>
            <w:shd w:val="clear" w:color="auto" w:fill="auto"/>
          </w:tcPr>
          <w:p w:rsidR="00931A7C" w:rsidRDefault="00AB477A" w:rsidP="006745CE">
            <w:pPr>
              <w:jc w:val="center"/>
            </w:pPr>
            <w: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931A7C" w:rsidRDefault="00AB477A" w:rsidP="006745CE">
            <w:pPr>
              <w:jc w:val="center"/>
            </w:pPr>
            <w:r>
              <w:t>Уровень</w:t>
            </w:r>
            <w:r>
              <w:br/>
              <w:t>квалификации</w:t>
            </w:r>
          </w:p>
        </w:tc>
        <w:tc>
          <w:tcPr>
            <w:tcW w:w="0" w:type="auto"/>
            <w:shd w:val="clear" w:color="auto" w:fill="auto"/>
          </w:tcPr>
          <w:p w:rsidR="00931A7C" w:rsidRDefault="00AB477A" w:rsidP="006745CE">
            <w:pPr>
              <w:jc w:val="center"/>
            </w:pPr>
            <w:r>
              <w:t>Описание</w:t>
            </w:r>
          </w:p>
        </w:tc>
      </w:tr>
      <w:tr w:rsidR="00582C1D" w:rsidTr="006745CE">
        <w:tc>
          <w:tcPr>
            <w:tcW w:w="0" w:type="auto"/>
            <w:shd w:val="clear" w:color="auto" w:fill="auto"/>
          </w:tcPr>
          <w:p w:rsidR="00931A7C" w:rsidRPr="004A6BDA" w:rsidRDefault="004A6BDA" w:rsidP="006745CE">
            <w:pPr>
              <w:jc w:val="left"/>
            </w:pPr>
            <w:r>
              <w:rPr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931A7C" w:rsidRDefault="00AB477A" w:rsidP="006745CE">
            <w:pPr>
              <w:jc w:val="left"/>
            </w:pPr>
            <w:r>
              <w:t>Помощник арбитражного управляющего</w:t>
            </w:r>
          </w:p>
        </w:tc>
        <w:tc>
          <w:tcPr>
            <w:tcW w:w="0" w:type="auto"/>
            <w:shd w:val="clear" w:color="auto" w:fill="auto"/>
          </w:tcPr>
          <w:p w:rsidR="00931A7C" w:rsidRDefault="004A6BDA" w:rsidP="006745CE">
            <w:pPr>
              <w:jc w:val="left"/>
            </w:pPr>
            <w:r>
              <w:t>6</w:t>
            </w:r>
          </w:p>
        </w:tc>
        <w:tc>
          <w:tcPr>
            <w:tcW w:w="0" w:type="auto"/>
            <w:shd w:val="clear" w:color="auto" w:fill="auto"/>
          </w:tcPr>
          <w:p w:rsidR="00931A7C" w:rsidRDefault="00AB477A" w:rsidP="006745CE">
            <w:pPr>
              <w:jc w:val="left"/>
            </w:pPr>
            <w:r>
              <w:t>Обеспечение деятельности арбитражного управляющего</w:t>
            </w:r>
            <w:r w:rsidR="0005335D">
              <w:t>.</w:t>
            </w:r>
          </w:p>
        </w:tc>
      </w:tr>
      <w:tr w:rsidR="0005335D" w:rsidTr="002C1F01">
        <w:tc>
          <w:tcPr>
            <w:tcW w:w="0" w:type="auto"/>
            <w:shd w:val="clear" w:color="auto" w:fill="auto"/>
          </w:tcPr>
          <w:p w:rsidR="0005335D" w:rsidRPr="006745CE" w:rsidRDefault="0005335D" w:rsidP="002C1F01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05335D" w:rsidRDefault="004A6BDA" w:rsidP="002C1F01">
            <w:pPr>
              <w:jc w:val="left"/>
            </w:pPr>
            <w:r>
              <w:t>Арбитражный управляющий</w:t>
            </w:r>
          </w:p>
        </w:tc>
        <w:tc>
          <w:tcPr>
            <w:tcW w:w="0" w:type="auto"/>
            <w:shd w:val="clear" w:color="auto" w:fill="auto"/>
          </w:tcPr>
          <w:p w:rsidR="0005335D" w:rsidRDefault="004A6BDA" w:rsidP="002C1F01">
            <w:pPr>
              <w:jc w:val="left"/>
            </w:pPr>
            <w:r>
              <w:t>7</w:t>
            </w:r>
          </w:p>
        </w:tc>
        <w:tc>
          <w:tcPr>
            <w:tcW w:w="0" w:type="auto"/>
            <w:shd w:val="clear" w:color="auto" w:fill="auto"/>
          </w:tcPr>
          <w:p w:rsidR="0005335D" w:rsidRDefault="004A6BDA" w:rsidP="002C1F01">
            <w:pPr>
              <w:jc w:val="left"/>
            </w:pPr>
            <w:r>
              <w:t>Процедуры банкротства:</w:t>
            </w:r>
          </w:p>
          <w:p w:rsidR="004A6BDA" w:rsidRDefault="004A6BDA" w:rsidP="002C1F01">
            <w:pPr>
              <w:jc w:val="left"/>
            </w:pPr>
            <w:r>
              <w:t>- наблюдение (реструктуризация долгов гражданина),</w:t>
            </w:r>
          </w:p>
          <w:p w:rsidR="004A6BDA" w:rsidRDefault="004A6BDA" w:rsidP="002C1F01">
            <w:pPr>
              <w:jc w:val="left"/>
            </w:pPr>
            <w:r>
              <w:t>- финансовое оздоровление,</w:t>
            </w:r>
          </w:p>
          <w:p w:rsidR="004A6BDA" w:rsidRDefault="004A6BDA" w:rsidP="002C1F01">
            <w:pPr>
              <w:jc w:val="left"/>
            </w:pPr>
            <w:r>
              <w:t>- внешнее управление,</w:t>
            </w:r>
          </w:p>
          <w:p w:rsidR="004A6BDA" w:rsidRDefault="004A6BDA" w:rsidP="002C1F01">
            <w:pPr>
              <w:jc w:val="left"/>
            </w:pPr>
            <w:r>
              <w:t>- конкурсное производство (реализация имущества гражданина),</w:t>
            </w:r>
          </w:p>
          <w:p w:rsidR="004A6BDA" w:rsidRDefault="004A6BDA" w:rsidP="002C1F01">
            <w:pPr>
              <w:jc w:val="left"/>
            </w:pPr>
            <w:r>
              <w:t>- мировое соглашение.</w:t>
            </w:r>
          </w:p>
        </w:tc>
      </w:tr>
    </w:tbl>
    <w:p w:rsidR="00844F23" w:rsidRDefault="00844F23" w:rsidP="00941950">
      <w:pPr>
        <w:pStyle w:val="1"/>
      </w:pPr>
    </w:p>
    <w:p w:rsidR="00844F23" w:rsidRDefault="00844F23" w:rsidP="00844F23">
      <w:pPr>
        <w:ind w:firstLine="709"/>
        <w:rPr>
          <w:rFonts w:eastAsia="Times New Roman"/>
          <w:szCs w:val="24"/>
          <w:lang w:eastAsia="ru-RU"/>
        </w:rPr>
      </w:pPr>
      <w:r w:rsidRPr="00844F23">
        <w:rPr>
          <w:rFonts w:eastAsia="Times New Roman"/>
          <w:szCs w:val="24"/>
          <w:lang w:eastAsia="ru-RU"/>
        </w:rPr>
        <w:t>Должности в рамках профессиональной деятельности «</w:t>
      </w:r>
      <w:r>
        <w:rPr>
          <w:rFonts w:eastAsia="Times New Roman"/>
          <w:szCs w:val="24"/>
          <w:lang w:eastAsia="ru-RU"/>
        </w:rPr>
        <w:t>Арбитражный управляющий</w:t>
      </w:r>
      <w:r w:rsidRPr="00844F23">
        <w:rPr>
          <w:rFonts w:eastAsia="Times New Roman"/>
          <w:szCs w:val="24"/>
          <w:lang w:eastAsia="ru-RU"/>
        </w:rPr>
        <w:t>» относятся к категории должностей руководителей</w:t>
      </w:r>
      <w:r w:rsidR="00043140">
        <w:rPr>
          <w:rFonts w:eastAsia="Times New Roman"/>
          <w:szCs w:val="24"/>
          <w:lang w:eastAsia="ru-RU"/>
        </w:rPr>
        <w:t xml:space="preserve"> для арбитражного управляющего и </w:t>
      </w:r>
      <w:r w:rsidR="00043140" w:rsidRPr="00AB40E7">
        <w:rPr>
          <w:rFonts w:eastAsia="Times New Roman"/>
          <w:szCs w:val="24"/>
          <w:lang w:eastAsia="ru-RU"/>
        </w:rPr>
        <w:t xml:space="preserve">специалистов в различных сферах деятельности </w:t>
      </w:r>
      <w:r w:rsidR="00AB40E7" w:rsidRPr="00AB40E7">
        <w:rPr>
          <w:rFonts w:eastAsia="Times New Roman"/>
          <w:szCs w:val="24"/>
          <w:lang w:eastAsia="ru-RU"/>
        </w:rPr>
        <w:t xml:space="preserve"> - </w:t>
      </w:r>
      <w:r w:rsidR="00043140" w:rsidRPr="00AB40E7">
        <w:rPr>
          <w:rFonts w:eastAsia="Times New Roman"/>
          <w:szCs w:val="24"/>
          <w:lang w:eastAsia="ru-RU"/>
        </w:rPr>
        <w:t>для помощника арбитражного управляющего</w:t>
      </w:r>
      <w:r w:rsidR="00FC799A" w:rsidRPr="00AB40E7">
        <w:rPr>
          <w:rFonts w:eastAsia="Times New Roman"/>
          <w:szCs w:val="24"/>
          <w:lang w:eastAsia="ru-RU"/>
        </w:rPr>
        <w:t>.</w:t>
      </w:r>
    </w:p>
    <w:p w:rsidR="00426A5E" w:rsidRDefault="00426A5E" w:rsidP="00844F23">
      <w:pPr>
        <w:ind w:firstLine="709"/>
        <w:rPr>
          <w:rFonts w:eastAsia="Times New Roman"/>
          <w:szCs w:val="24"/>
          <w:lang w:eastAsia="ru-RU"/>
        </w:rPr>
      </w:pPr>
    </w:p>
    <w:p w:rsidR="00426A5E" w:rsidRPr="00426A5E" w:rsidRDefault="00426A5E" w:rsidP="00426A5E">
      <w:pPr>
        <w:pStyle w:val="a3"/>
        <w:numPr>
          <w:ilvl w:val="1"/>
          <w:numId w:val="14"/>
        </w:numPr>
        <w:spacing w:before="200" w:line="276" w:lineRule="auto"/>
        <w:jc w:val="left"/>
        <w:outlineLvl w:val="3"/>
        <w:rPr>
          <w:rFonts w:eastAsia="Times New Roman"/>
          <w:b/>
          <w:bCs/>
          <w:iCs/>
          <w:szCs w:val="24"/>
          <w:lang w:eastAsia="ru-RU"/>
        </w:rPr>
      </w:pPr>
      <w:r w:rsidRPr="00426A5E">
        <w:rPr>
          <w:rFonts w:eastAsia="Times New Roman"/>
          <w:b/>
          <w:bCs/>
          <w:iCs/>
          <w:szCs w:val="24"/>
          <w:lang w:eastAsia="ru-RU"/>
        </w:rPr>
        <w:lastRenderedPageBreak/>
        <w:t>Описание обобщенных трудовых функций, входящих в вид профессиональной деятельности, и обоснование их отнесения к конкретным уровням (подуровням) квалификации</w:t>
      </w:r>
    </w:p>
    <w:p w:rsidR="00426A5E" w:rsidRPr="00426A5E" w:rsidRDefault="00426A5E" w:rsidP="00426A5E">
      <w:pPr>
        <w:tabs>
          <w:tab w:val="left" w:pos="993"/>
        </w:tabs>
        <w:spacing w:line="240" w:lineRule="auto"/>
        <w:rPr>
          <w:rFonts w:eastAsia="Times New Roman"/>
          <w:szCs w:val="24"/>
          <w:lang w:eastAsia="ru-RU"/>
        </w:rPr>
      </w:pPr>
    </w:p>
    <w:p w:rsidR="00426A5E" w:rsidRDefault="00426A5E" w:rsidP="00426A5E">
      <w:pPr>
        <w:tabs>
          <w:tab w:val="left" w:pos="993"/>
        </w:tabs>
        <w:ind w:firstLine="992"/>
        <w:contextualSpacing/>
        <w:rPr>
          <w:rFonts w:eastAsia="Times New Roman"/>
          <w:szCs w:val="24"/>
          <w:lang w:eastAsia="ru-RU"/>
        </w:rPr>
      </w:pPr>
      <w:r w:rsidRPr="00426A5E">
        <w:rPr>
          <w:rFonts w:eastAsia="Times New Roman"/>
          <w:szCs w:val="24"/>
          <w:lang w:eastAsia="ru-RU"/>
        </w:rPr>
        <w:t xml:space="preserve">Для выполнения ОТФ </w:t>
      </w:r>
      <w:r>
        <w:rPr>
          <w:rFonts w:eastAsia="Times New Roman"/>
          <w:szCs w:val="24"/>
          <w:lang w:eastAsia="ru-RU"/>
        </w:rPr>
        <w:t>арбитражному управляющему</w:t>
      </w:r>
      <w:r w:rsidRPr="00426A5E">
        <w:rPr>
          <w:rFonts w:eastAsia="Times New Roman"/>
          <w:szCs w:val="24"/>
          <w:lang w:eastAsia="ru-RU"/>
        </w:rPr>
        <w:t xml:space="preserve"> требуются знания и умения в рамках 7</w:t>
      </w:r>
      <w:r>
        <w:rPr>
          <w:rFonts w:eastAsia="Times New Roman"/>
          <w:szCs w:val="24"/>
          <w:lang w:eastAsia="ru-RU"/>
        </w:rPr>
        <w:t>-го</w:t>
      </w:r>
      <w:r w:rsidRPr="00426A5E">
        <w:rPr>
          <w:rFonts w:eastAsia="Times New Roman"/>
          <w:szCs w:val="24"/>
          <w:lang w:eastAsia="ru-RU"/>
        </w:rPr>
        <w:t xml:space="preserve"> уровн</w:t>
      </w:r>
      <w:r>
        <w:rPr>
          <w:rFonts w:eastAsia="Times New Roman"/>
          <w:szCs w:val="24"/>
          <w:lang w:eastAsia="ru-RU"/>
        </w:rPr>
        <w:t>я</w:t>
      </w:r>
      <w:r w:rsidRPr="00426A5E">
        <w:rPr>
          <w:rFonts w:eastAsia="Times New Roman"/>
          <w:szCs w:val="24"/>
          <w:lang w:eastAsia="ru-RU"/>
        </w:rPr>
        <w:t xml:space="preserve"> квалификации, а также опыт работы</w:t>
      </w:r>
      <w:r>
        <w:rPr>
          <w:rFonts w:eastAsia="Times New Roman"/>
          <w:szCs w:val="24"/>
          <w:lang w:eastAsia="ru-RU"/>
        </w:rPr>
        <w:t xml:space="preserve"> в качестве помощника арбитражного управляющего не менее 2-х лет</w:t>
      </w:r>
      <w:r w:rsidRPr="00426A5E">
        <w:rPr>
          <w:rFonts w:eastAsia="Times New Roman"/>
          <w:szCs w:val="24"/>
          <w:lang w:eastAsia="ru-RU"/>
        </w:rPr>
        <w:t>.</w:t>
      </w:r>
    </w:p>
    <w:p w:rsidR="00C76454" w:rsidRDefault="00C76454" w:rsidP="00C76454">
      <w:pPr>
        <w:tabs>
          <w:tab w:val="left" w:pos="993"/>
        </w:tabs>
        <w:ind w:firstLine="992"/>
        <w:contextualSpacing/>
        <w:rPr>
          <w:rFonts w:eastAsia="Times New Roman"/>
          <w:szCs w:val="24"/>
          <w:lang w:eastAsia="ru-RU"/>
        </w:rPr>
      </w:pPr>
      <w:r w:rsidRPr="00426A5E">
        <w:rPr>
          <w:rFonts w:eastAsia="Times New Roman"/>
          <w:szCs w:val="24"/>
          <w:lang w:eastAsia="ru-RU"/>
        </w:rPr>
        <w:t>Для выполнения ОТФ</w:t>
      </w:r>
      <w:r>
        <w:rPr>
          <w:rFonts w:eastAsia="Times New Roman"/>
          <w:szCs w:val="24"/>
          <w:lang w:eastAsia="ru-RU"/>
        </w:rPr>
        <w:t xml:space="preserve"> помощнику арбитражному управляющему</w:t>
      </w:r>
      <w:r w:rsidRPr="00426A5E">
        <w:rPr>
          <w:rFonts w:eastAsia="Times New Roman"/>
          <w:szCs w:val="24"/>
          <w:lang w:eastAsia="ru-RU"/>
        </w:rPr>
        <w:t xml:space="preserve"> требуются знания и умения в рамках </w:t>
      </w:r>
      <w:r>
        <w:rPr>
          <w:rFonts w:eastAsia="Times New Roman"/>
          <w:szCs w:val="24"/>
          <w:lang w:eastAsia="ru-RU"/>
        </w:rPr>
        <w:t>6-го</w:t>
      </w:r>
      <w:r w:rsidRPr="00426A5E">
        <w:rPr>
          <w:rFonts w:eastAsia="Times New Roman"/>
          <w:szCs w:val="24"/>
          <w:lang w:eastAsia="ru-RU"/>
        </w:rPr>
        <w:t xml:space="preserve"> уровн</w:t>
      </w:r>
      <w:r>
        <w:rPr>
          <w:rFonts w:eastAsia="Times New Roman"/>
          <w:szCs w:val="24"/>
          <w:lang w:eastAsia="ru-RU"/>
        </w:rPr>
        <w:t>я</w:t>
      </w:r>
      <w:r w:rsidRPr="00426A5E">
        <w:rPr>
          <w:rFonts w:eastAsia="Times New Roman"/>
          <w:szCs w:val="24"/>
          <w:lang w:eastAsia="ru-RU"/>
        </w:rPr>
        <w:t xml:space="preserve"> квалификации.</w:t>
      </w:r>
    </w:p>
    <w:p w:rsidR="00C76454" w:rsidRDefault="00C76454" w:rsidP="00426A5E">
      <w:pPr>
        <w:tabs>
          <w:tab w:val="left" w:pos="993"/>
        </w:tabs>
        <w:ind w:firstLine="992"/>
        <w:contextualSpacing/>
        <w:rPr>
          <w:szCs w:val="24"/>
          <w:lang w:eastAsia="ru-RU"/>
        </w:rPr>
      </w:pPr>
    </w:p>
    <w:p w:rsidR="00172A1A" w:rsidRPr="00172A1A" w:rsidRDefault="005F0C98" w:rsidP="00172A1A">
      <w:pPr>
        <w:spacing w:before="200" w:line="271" w:lineRule="auto"/>
        <w:jc w:val="left"/>
        <w:outlineLvl w:val="2"/>
        <w:rPr>
          <w:rFonts w:eastAsia="Times New Roman"/>
          <w:b/>
          <w:bCs/>
          <w:spacing w:val="10"/>
          <w:szCs w:val="24"/>
          <w:lang w:eastAsia="ru-RU"/>
        </w:rPr>
      </w:pPr>
      <w:bookmarkStart w:id="24" w:name="_Toc401569431"/>
      <w:r>
        <w:rPr>
          <w:rFonts w:eastAsia="Times New Roman"/>
          <w:b/>
          <w:bCs/>
          <w:spacing w:val="10"/>
          <w:szCs w:val="24"/>
          <w:lang w:eastAsia="ru-RU"/>
        </w:rPr>
        <w:t>РАЗДЕЛ</w:t>
      </w:r>
      <w:r w:rsidR="00172A1A" w:rsidRPr="00172A1A">
        <w:rPr>
          <w:rFonts w:eastAsia="Times New Roman"/>
          <w:b/>
          <w:bCs/>
          <w:spacing w:val="10"/>
          <w:szCs w:val="24"/>
          <w:lang w:eastAsia="ru-RU"/>
        </w:rPr>
        <w:t xml:space="preserve"> 2. Основные этапы разработки проекта профессионального стандарта</w:t>
      </w:r>
      <w:bookmarkEnd w:id="24"/>
    </w:p>
    <w:p w:rsidR="00172A1A" w:rsidRPr="00172A1A" w:rsidRDefault="00172A1A" w:rsidP="00172A1A">
      <w:pPr>
        <w:spacing w:before="200" w:line="276" w:lineRule="auto"/>
        <w:jc w:val="left"/>
        <w:outlineLvl w:val="3"/>
        <w:rPr>
          <w:rFonts w:eastAsia="Times New Roman"/>
          <w:b/>
          <w:bCs/>
          <w:iCs/>
          <w:szCs w:val="24"/>
          <w:lang w:eastAsia="ru-RU"/>
        </w:rPr>
      </w:pPr>
      <w:r w:rsidRPr="00172A1A">
        <w:rPr>
          <w:rFonts w:eastAsia="Times New Roman"/>
          <w:b/>
          <w:bCs/>
          <w:iCs/>
          <w:szCs w:val="24"/>
          <w:lang w:eastAsia="ru-RU"/>
        </w:rPr>
        <w:t>2.1.Этапы разработки</w:t>
      </w:r>
    </w:p>
    <w:p w:rsidR="00172A1A" w:rsidRPr="00172A1A" w:rsidRDefault="00172A1A" w:rsidP="008C72BB">
      <w:pPr>
        <w:spacing w:before="200"/>
        <w:ind w:firstLine="708"/>
        <w:jc w:val="left"/>
        <w:outlineLvl w:val="3"/>
        <w:rPr>
          <w:szCs w:val="24"/>
        </w:rPr>
      </w:pPr>
      <w:r w:rsidRPr="00172A1A">
        <w:rPr>
          <w:rFonts w:eastAsia="Times New Roman"/>
          <w:bCs/>
          <w:iCs/>
          <w:szCs w:val="24"/>
          <w:lang w:eastAsia="ru-RU"/>
        </w:rPr>
        <w:t xml:space="preserve">Разработка профессионального стандарта </w:t>
      </w:r>
      <w:r w:rsidR="00AB40E7">
        <w:rPr>
          <w:rFonts w:eastAsia="Times New Roman"/>
          <w:bCs/>
          <w:iCs/>
          <w:szCs w:val="24"/>
          <w:lang w:eastAsia="ru-RU"/>
        </w:rPr>
        <w:t xml:space="preserve">«Арбитражный управляющий» </w:t>
      </w:r>
      <w:r w:rsidRPr="00172A1A">
        <w:rPr>
          <w:rFonts w:eastAsia="Times New Roman"/>
          <w:bCs/>
          <w:iCs/>
          <w:szCs w:val="24"/>
          <w:lang w:eastAsia="ru-RU"/>
        </w:rPr>
        <w:t>началась в декабре 2015 года</w:t>
      </w:r>
      <w:r w:rsidRPr="00172A1A">
        <w:rPr>
          <w:szCs w:val="24"/>
        </w:rPr>
        <w:t xml:space="preserve">, основными этапами которой стали: </w:t>
      </w:r>
    </w:p>
    <w:p w:rsidR="00172A1A" w:rsidRPr="00172A1A" w:rsidRDefault="00172A1A" w:rsidP="00AB40E7">
      <w:pPr>
        <w:spacing w:before="200"/>
        <w:ind w:firstLine="567"/>
        <w:outlineLvl w:val="3"/>
        <w:rPr>
          <w:szCs w:val="24"/>
        </w:rPr>
      </w:pPr>
      <w:r w:rsidRPr="00172A1A">
        <w:rPr>
          <w:szCs w:val="24"/>
        </w:rPr>
        <w:t xml:space="preserve">1. </w:t>
      </w:r>
      <w:r w:rsidR="0041322B" w:rsidRPr="0034090C">
        <w:rPr>
          <w:szCs w:val="24"/>
        </w:rPr>
        <w:t>Р</w:t>
      </w:r>
      <w:r w:rsidRPr="00172A1A">
        <w:rPr>
          <w:szCs w:val="24"/>
        </w:rPr>
        <w:t>азвитие сотрудничества с федеральными органами исполнительной власти, саморегулируемыми организациями арбитражных управляющих, национальным объединением саморегулируемых организаций арбитражных управляющих, образовательными организациями, арбитражными управляющими</w:t>
      </w:r>
      <w:r w:rsidR="00AB40E7">
        <w:rPr>
          <w:szCs w:val="24"/>
        </w:rPr>
        <w:t>,</w:t>
      </w:r>
      <w:r w:rsidRPr="00172A1A">
        <w:rPr>
          <w:szCs w:val="24"/>
        </w:rPr>
        <w:t xml:space="preserve"> обсуждение и согласование на</w:t>
      </w:r>
      <w:r w:rsidR="00AB40E7">
        <w:rPr>
          <w:szCs w:val="24"/>
        </w:rPr>
        <w:t>зван</w:t>
      </w:r>
      <w:r w:rsidRPr="00172A1A">
        <w:rPr>
          <w:szCs w:val="24"/>
        </w:rPr>
        <w:t xml:space="preserve">ия профстандарта, </w:t>
      </w:r>
    </w:p>
    <w:p w:rsidR="00172A1A" w:rsidRPr="00172A1A" w:rsidRDefault="00172A1A" w:rsidP="00AB40E7">
      <w:pPr>
        <w:ind w:firstLine="567"/>
        <w:rPr>
          <w:rFonts w:ascii="Calibri" w:hAnsi="Calibri"/>
          <w:b/>
          <w:sz w:val="22"/>
        </w:rPr>
      </w:pPr>
      <w:r w:rsidRPr="00172A1A">
        <w:rPr>
          <w:szCs w:val="24"/>
        </w:rPr>
        <w:t xml:space="preserve">2. </w:t>
      </w:r>
      <w:r w:rsidR="0041322B" w:rsidRPr="0034090C">
        <w:rPr>
          <w:szCs w:val="24"/>
        </w:rPr>
        <w:t>Р</w:t>
      </w:r>
      <w:r w:rsidRPr="00172A1A">
        <w:rPr>
          <w:szCs w:val="24"/>
        </w:rPr>
        <w:t>азработка проекта профстандарта  с федеральными органами исполнительной власти, саморегулируемыми организациями арбитражных управляющих, национальным объединением саморегулируемых организаций арбитражных управляющих, образовательными организациями, арбитражными управляющими.</w:t>
      </w:r>
    </w:p>
    <w:p w:rsidR="00172A1A" w:rsidRPr="00172A1A" w:rsidRDefault="0041322B" w:rsidP="00AB40E7">
      <w:pPr>
        <w:ind w:firstLine="567"/>
        <w:rPr>
          <w:szCs w:val="24"/>
        </w:rPr>
      </w:pPr>
      <w:r w:rsidRPr="0034090C">
        <w:rPr>
          <w:szCs w:val="24"/>
        </w:rPr>
        <w:t xml:space="preserve">3. </w:t>
      </w:r>
      <w:r w:rsidR="00172A1A" w:rsidRPr="00172A1A">
        <w:rPr>
          <w:szCs w:val="24"/>
        </w:rPr>
        <w:t>10 ноября 2015 года Федеральное агентство по управлению государственным имуществом (Росимущество) совместно с Финансовым университетом при Правительстве РФ и Институтом экономики и антикризисного управления провели круглый стол по теме: «Признание профессии «арбитражный управляющий»: направление решений проблемы».</w:t>
      </w:r>
    </w:p>
    <w:p w:rsidR="00172A1A" w:rsidRPr="00172A1A" w:rsidRDefault="00172A1A" w:rsidP="00172A1A">
      <w:pPr>
        <w:rPr>
          <w:szCs w:val="24"/>
        </w:rPr>
      </w:pPr>
      <w:r w:rsidRPr="00172A1A">
        <w:rPr>
          <w:szCs w:val="24"/>
        </w:rPr>
        <w:t xml:space="preserve">В ходе проведения круглого стола состоялась заинтересованная  дискуссия с участием представителей Росимущества, Росреестра, Национального объединения саморегулируемых организаций арбитражных управляющих, руководителей саморегулируемых организаций арбитражных управляющих, арбитражных управляющих и ведущих российских ученых, специалистов-практиков в области </w:t>
      </w:r>
      <w:r w:rsidR="0041322B" w:rsidRPr="0034090C">
        <w:rPr>
          <w:szCs w:val="24"/>
        </w:rPr>
        <w:t>арбитражного</w:t>
      </w:r>
      <w:r w:rsidRPr="00172A1A">
        <w:rPr>
          <w:szCs w:val="24"/>
        </w:rPr>
        <w:t xml:space="preserve"> управления. </w:t>
      </w:r>
    </w:p>
    <w:p w:rsidR="00172A1A" w:rsidRPr="00172A1A" w:rsidRDefault="00172A1A" w:rsidP="00172A1A">
      <w:pPr>
        <w:shd w:val="clear" w:color="auto" w:fill="FFFFFF"/>
        <w:rPr>
          <w:szCs w:val="24"/>
        </w:rPr>
      </w:pPr>
      <w:r w:rsidRPr="00172A1A">
        <w:rPr>
          <w:szCs w:val="24"/>
        </w:rPr>
        <w:lastRenderedPageBreak/>
        <w:t>По результатам работы круглого стола была сформирована рабочая группа, состоящая из представителей всех заинтересованных сторон.</w:t>
      </w:r>
    </w:p>
    <w:p w:rsidR="00172A1A" w:rsidRPr="00172A1A" w:rsidRDefault="00172A1A" w:rsidP="00172A1A">
      <w:pPr>
        <w:spacing w:before="200"/>
        <w:outlineLvl w:val="3"/>
        <w:rPr>
          <w:szCs w:val="24"/>
        </w:rPr>
      </w:pPr>
      <w:r w:rsidRPr="00172A1A">
        <w:rPr>
          <w:noProof/>
          <w:szCs w:val="24"/>
          <w:lang w:eastAsia="ru-RU"/>
        </w:rPr>
        <w:drawing>
          <wp:inline distT="0" distB="0" distL="0" distR="0">
            <wp:extent cx="6120130" cy="4594031"/>
            <wp:effectExtent l="19050" t="0" r="0" b="0"/>
            <wp:docPr id="1" name="Рисунок 1" descr="C:\Users\34B6~1\AppData\Local\Temp\Rar$DIa0.558\DSCN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4B6~1\AppData\Local\Temp\Rar$DIa0.558\DSCN9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1A" w:rsidRPr="00172A1A" w:rsidRDefault="00172A1A" w:rsidP="00172A1A">
      <w:pPr>
        <w:ind w:firstLine="708"/>
        <w:contextualSpacing/>
        <w:rPr>
          <w:szCs w:val="24"/>
        </w:rPr>
      </w:pPr>
    </w:p>
    <w:p w:rsidR="006D3E44" w:rsidRPr="0034090C" w:rsidRDefault="00172A1A" w:rsidP="00172A1A">
      <w:pPr>
        <w:ind w:firstLine="709"/>
        <w:rPr>
          <w:szCs w:val="24"/>
        </w:rPr>
      </w:pPr>
      <w:r w:rsidRPr="00172A1A">
        <w:rPr>
          <w:szCs w:val="24"/>
        </w:rPr>
        <w:t xml:space="preserve">Информация о проведении круглого стола о признании профессии «Арбитражный управляющий»  была опубликована в журналах «Арбитражный управляющий» и «Эффективное антикризисное управление». </w:t>
      </w:r>
    </w:p>
    <w:p w:rsidR="00172A1A" w:rsidRPr="00172A1A" w:rsidRDefault="006D3E44" w:rsidP="00172A1A">
      <w:pPr>
        <w:ind w:firstLine="709"/>
        <w:rPr>
          <w:szCs w:val="24"/>
        </w:rPr>
      </w:pPr>
      <w:r w:rsidRPr="0034090C">
        <w:rPr>
          <w:szCs w:val="24"/>
        </w:rPr>
        <w:t xml:space="preserve">Данный круглый стол  положил начало работы по подготовке профессионального стандарта «Арбитражный управляющий».  </w:t>
      </w:r>
    </w:p>
    <w:p w:rsidR="00172A1A" w:rsidRPr="00172A1A" w:rsidRDefault="00172A1A" w:rsidP="00172A1A">
      <w:pPr>
        <w:ind w:firstLine="709"/>
        <w:rPr>
          <w:szCs w:val="24"/>
        </w:rPr>
      </w:pP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noProof/>
          <w:szCs w:val="24"/>
          <w:lang w:eastAsia="ru-RU"/>
        </w:rPr>
        <w:lastRenderedPageBreak/>
        <w:drawing>
          <wp:inline distT="0" distB="0" distL="0" distR="0">
            <wp:extent cx="5591175" cy="7305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1A" w:rsidRPr="00172A1A" w:rsidRDefault="00172A1A" w:rsidP="00172A1A">
      <w:pPr>
        <w:ind w:firstLine="709"/>
        <w:rPr>
          <w:szCs w:val="24"/>
        </w:rPr>
      </w:pPr>
    </w:p>
    <w:p w:rsidR="00172A1A" w:rsidRPr="00172A1A" w:rsidRDefault="00172A1A" w:rsidP="00172A1A">
      <w:pPr>
        <w:ind w:firstLine="709"/>
        <w:rPr>
          <w:szCs w:val="24"/>
        </w:rPr>
      </w:pP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szCs w:val="24"/>
        </w:rPr>
        <w:t>В конце ноября 2015 года приказом Росимущества был утвержден состав рабочей группы по подготовке профессионального стандарта</w:t>
      </w:r>
      <w:r w:rsidR="00F653E1" w:rsidRPr="0034090C">
        <w:rPr>
          <w:szCs w:val="24"/>
        </w:rPr>
        <w:t xml:space="preserve"> «Антикризисный управляющий»</w:t>
      </w:r>
      <w:r w:rsidRPr="00172A1A">
        <w:rPr>
          <w:szCs w:val="24"/>
        </w:rPr>
        <w:t xml:space="preserve">. </w:t>
      </w:r>
      <w:r w:rsidR="00F653E1" w:rsidRPr="0034090C">
        <w:rPr>
          <w:szCs w:val="24"/>
        </w:rPr>
        <w:t>Предполагалось, что данный стандарт объединит ОТФ арбитражных управляющих (в рамках процедур банкротства) и ОТФ антикризисных управляющих  при антикризисном управлении организациями вне судебных процедур.</w:t>
      </w: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noProof/>
          <w:szCs w:val="24"/>
          <w:lang w:eastAsia="ru-RU"/>
        </w:rPr>
        <w:lastRenderedPageBreak/>
        <w:drawing>
          <wp:inline distT="0" distB="0" distL="0" distR="0">
            <wp:extent cx="6120130" cy="8445779"/>
            <wp:effectExtent l="19050" t="0" r="0" b="0"/>
            <wp:docPr id="3" name="Рисунок 3" descr="C:\Users\Халимова\Desktop\Резерв ХАЛИМОВА\Сохранить\фдо\профессиональные стандарты\Приказ Дергунова о рабочей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лимова\Desktop\Резерв ХАЛИМОВА\Сохранить\фдо\профессиональные стандарты\Приказ Дергунова о рабочей групп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szCs w:val="24"/>
        </w:rPr>
        <w:t xml:space="preserve">В декабре 2015 года была сформирована и подана заявка в Минтруд о разработке профессионального стандарта в инициативном порядке. </w:t>
      </w: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97204"/>
            <wp:effectExtent l="19050" t="0" r="3175" b="0"/>
            <wp:docPr id="4" name="Рисунок 1" descr="C:\Users\Халимова\Desktop\уведомление-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мова\Desktop\уведомление-2 - копия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1A" w:rsidRPr="00172A1A" w:rsidRDefault="00172A1A" w:rsidP="00172A1A">
      <w:pPr>
        <w:ind w:firstLine="708"/>
        <w:contextualSpacing/>
        <w:rPr>
          <w:szCs w:val="24"/>
        </w:rPr>
      </w:pPr>
      <w:r w:rsidRPr="00172A1A">
        <w:rPr>
          <w:szCs w:val="24"/>
        </w:rPr>
        <w:t xml:space="preserve">Разработчики профессионального стандарта в январе 2016 года прошли методологическую подготовку на базе НИИ труда и социальной защиты Минтруда России.  В рамках деятельности были проведены ряд семинаров для экспертов - </w:t>
      </w:r>
      <w:r w:rsidRPr="00172A1A">
        <w:rPr>
          <w:szCs w:val="24"/>
        </w:rPr>
        <w:lastRenderedPageBreak/>
        <w:t>представителей профессионального сообщества арбитражных управляющих, а также профессорско-преподавательского состава Института экономики и антикризисного управления.</w:t>
      </w: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szCs w:val="24"/>
        </w:rPr>
        <w:t xml:space="preserve">В декабре 2015 – мае 2016 гг. были проведены переговоры и консультации, осуществлен обмен информацией и письмами между заинтересованными организациями по вопросам разработки профессионального стандарта. </w:t>
      </w:r>
    </w:p>
    <w:p w:rsidR="00172A1A" w:rsidRPr="00172A1A" w:rsidRDefault="00172A1A" w:rsidP="00172A1A">
      <w:pPr>
        <w:ind w:firstLine="709"/>
        <w:contextualSpacing/>
        <w:rPr>
          <w:szCs w:val="24"/>
        </w:rPr>
      </w:pPr>
      <w:r w:rsidRPr="00172A1A">
        <w:rPr>
          <w:szCs w:val="24"/>
        </w:rPr>
        <w:t xml:space="preserve">Была сформирована программа основных направлений деятельности. </w:t>
      </w:r>
    </w:p>
    <w:p w:rsidR="00172A1A" w:rsidRPr="00172A1A" w:rsidRDefault="00172A1A" w:rsidP="00172A1A">
      <w:pPr>
        <w:ind w:firstLine="709"/>
        <w:contextualSpacing/>
        <w:rPr>
          <w:szCs w:val="24"/>
        </w:rPr>
      </w:pPr>
      <w:r w:rsidRPr="00172A1A">
        <w:rPr>
          <w:szCs w:val="24"/>
        </w:rPr>
        <w:t xml:space="preserve">В целях широкого оповещения всех заинтересованных лиц, а также информирования о ходе работы по подготовке проекта профессионального стандарта на сайте Института экономики и антикризисного управления была создана соответствующая страница «Разработка профессионального стандарта». </w:t>
      </w:r>
    </w:p>
    <w:p w:rsidR="00172A1A" w:rsidRPr="00172A1A" w:rsidRDefault="00172A1A" w:rsidP="00172A1A">
      <w:pPr>
        <w:ind w:firstLine="709"/>
        <w:contextualSpacing/>
        <w:rPr>
          <w:szCs w:val="24"/>
        </w:rPr>
      </w:pPr>
    </w:p>
    <w:p w:rsidR="00172A1A" w:rsidRPr="00172A1A" w:rsidRDefault="00172A1A" w:rsidP="00172A1A">
      <w:pPr>
        <w:ind w:firstLine="709"/>
        <w:contextualSpacing/>
        <w:rPr>
          <w:szCs w:val="24"/>
        </w:rPr>
      </w:pPr>
      <w:r w:rsidRPr="00172A1A">
        <w:rPr>
          <w:noProof/>
          <w:szCs w:val="24"/>
          <w:lang w:eastAsia="ru-RU"/>
        </w:rPr>
        <w:drawing>
          <wp:inline distT="0" distB="0" distL="0" distR="0">
            <wp:extent cx="6045200" cy="45339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1A" w:rsidRPr="00172A1A" w:rsidRDefault="00172A1A" w:rsidP="00172A1A">
      <w:pPr>
        <w:ind w:firstLine="709"/>
        <w:contextualSpacing/>
        <w:rPr>
          <w:szCs w:val="24"/>
        </w:rPr>
      </w:pPr>
    </w:p>
    <w:p w:rsidR="00DB3BE8" w:rsidRPr="0034090C" w:rsidRDefault="00172A1A" w:rsidP="00172A1A">
      <w:pPr>
        <w:ind w:firstLine="708"/>
        <w:rPr>
          <w:szCs w:val="24"/>
        </w:rPr>
      </w:pPr>
      <w:r w:rsidRPr="00172A1A">
        <w:rPr>
          <w:szCs w:val="24"/>
        </w:rPr>
        <w:t>В ходе широкого обсуждения внутри профессионального сообщества и обмена письмами между заинтересованными организациями был</w:t>
      </w:r>
      <w:r w:rsidR="00DB3BE8" w:rsidRPr="0034090C">
        <w:rPr>
          <w:szCs w:val="24"/>
        </w:rPr>
        <w:t xml:space="preserve">о принято решение о написании двух отдельных профессиональных стандартов: «Арбитражный управляющий» </w:t>
      </w:r>
      <w:r w:rsidR="000564B5" w:rsidRPr="0034090C">
        <w:rPr>
          <w:szCs w:val="24"/>
        </w:rPr>
        <w:t>и</w:t>
      </w:r>
      <w:r w:rsidR="00DB3BE8" w:rsidRPr="0034090C">
        <w:rPr>
          <w:szCs w:val="24"/>
        </w:rPr>
        <w:t xml:space="preserve"> Антикризисный управляющий».</w:t>
      </w:r>
    </w:p>
    <w:p w:rsidR="00172A1A" w:rsidRPr="00172A1A" w:rsidRDefault="00DB3BE8" w:rsidP="00172A1A">
      <w:pPr>
        <w:ind w:firstLine="708"/>
        <w:rPr>
          <w:szCs w:val="24"/>
        </w:rPr>
      </w:pPr>
      <w:r w:rsidRPr="0034090C">
        <w:rPr>
          <w:szCs w:val="24"/>
        </w:rPr>
        <w:lastRenderedPageBreak/>
        <w:t xml:space="preserve">Рабочей группой был </w:t>
      </w:r>
      <w:r w:rsidR="00172A1A" w:rsidRPr="00172A1A">
        <w:rPr>
          <w:szCs w:val="24"/>
        </w:rPr>
        <w:t>разработан проект профессионального стандарта «Арбитражный управляющий».</w:t>
      </w:r>
    </w:p>
    <w:p w:rsidR="00172A1A" w:rsidRPr="00172A1A" w:rsidRDefault="00172A1A" w:rsidP="00172A1A">
      <w:pPr>
        <w:ind w:firstLine="708"/>
        <w:rPr>
          <w:color w:val="FF0000"/>
          <w:szCs w:val="24"/>
        </w:rPr>
      </w:pPr>
    </w:p>
    <w:p w:rsidR="00172A1A" w:rsidRPr="00172A1A" w:rsidRDefault="00172A1A" w:rsidP="00172A1A">
      <w:pPr>
        <w:spacing w:before="200" w:line="276" w:lineRule="auto"/>
        <w:jc w:val="left"/>
        <w:outlineLvl w:val="3"/>
        <w:rPr>
          <w:rFonts w:eastAsia="Times New Roman"/>
          <w:b/>
          <w:bCs/>
          <w:iCs/>
          <w:szCs w:val="24"/>
          <w:lang w:eastAsia="ru-RU"/>
        </w:rPr>
      </w:pPr>
      <w:r w:rsidRPr="00172A1A">
        <w:rPr>
          <w:rFonts w:eastAsia="Times New Roman"/>
          <w:b/>
          <w:bCs/>
          <w:iCs/>
          <w:spacing w:val="10"/>
          <w:szCs w:val="24"/>
          <w:lang w:eastAsia="ru-RU"/>
        </w:rPr>
        <w:t>2.2.Информация об организациях, на базе которых проводились исследования, и обоснование выбора этих организаций</w:t>
      </w:r>
      <w:r w:rsidRPr="00172A1A">
        <w:rPr>
          <w:b/>
          <w:szCs w:val="24"/>
          <w:lang w:eastAsia="ru-RU"/>
        </w:rPr>
        <w:t xml:space="preserve"> (</w:t>
      </w:r>
      <w:r w:rsidRPr="00172A1A">
        <w:rPr>
          <w:rFonts w:eastAsia="Times New Roman"/>
          <w:b/>
          <w:bCs/>
          <w:iCs/>
          <w:szCs w:val="24"/>
          <w:lang w:eastAsia="ru-RU"/>
        </w:rPr>
        <w:t>см. Приложение 1)</w:t>
      </w:r>
    </w:p>
    <w:p w:rsidR="00172A1A" w:rsidRPr="00172A1A" w:rsidRDefault="00172A1A" w:rsidP="00172A1A">
      <w:pPr>
        <w:ind w:firstLine="708"/>
        <w:contextualSpacing/>
        <w:rPr>
          <w:color w:val="FF0000"/>
          <w:szCs w:val="24"/>
        </w:rPr>
      </w:pPr>
    </w:p>
    <w:p w:rsidR="00172A1A" w:rsidRPr="00172A1A" w:rsidRDefault="00172A1A" w:rsidP="00172A1A">
      <w:pPr>
        <w:ind w:firstLine="708"/>
        <w:contextualSpacing/>
        <w:rPr>
          <w:szCs w:val="24"/>
        </w:rPr>
      </w:pPr>
      <w:r w:rsidRPr="00172A1A">
        <w:rPr>
          <w:szCs w:val="24"/>
        </w:rPr>
        <w:t xml:space="preserve">В разработке проекта профессионального стандарта приняли участие эксперты и специалисты-практики, представители саморегулируемых </w:t>
      </w:r>
      <w:r w:rsidR="00051F35" w:rsidRPr="00172A1A">
        <w:rPr>
          <w:szCs w:val="24"/>
        </w:rPr>
        <w:t>организаци</w:t>
      </w:r>
      <w:r w:rsidR="00051F35">
        <w:rPr>
          <w:szCs w:val="24"/>
        </w:rPr>
        <w:t>й</w:t>
      </w:r>
      <w:r w:rsidRPr="00172A1A">
        <w:rPr>
          <w:szCs w:val="24"/>
        </w:rPr>
        <w:t xml:space="preserve"> арбитражных управляющих, Российского союза саморегулируемых организаций арбитражных управляющих, образовательных организаций, общероссийского профсоюза арбитражных управляющих. </w:t>
      </w:r>
    </w:p>
    <w:p w:rsidR="00172A1A" w:rsidRPr="00172A1A" w:rsidRDefault="00172A1A" w:rsidP="00172A1A">
      <w:pPr>
        <w:spacing w:after="160" w:line="259" w:lineRule="auto"/>
        <w:contextualSpacing/>
        <w:rPr>
          <w:szCs w:val="24"/>
        </w:rPr>
      </w:pPr>
    </w:p>
    <w:p w:rsidR="00172A1A" w:rsidRPr="00172A1A" w:rsidRDefault="00172A1A" w:rsidP="00172A1A">
      <w:pPr>
        <w:spacing w:before="200" w:line="276" w:lineRule="auto"/>
        <w:jc w:val="left"/>
        <w:outlineLvl w:val="3"/>
        <w:rPr>
          <w:rFonts w:eastAsia="Times New Roman"/>
          <w:b/>
          <w:bCs/>
          <w:iCs/>
          <w:szCs w:val="24"/>
          <w:lang w:eastAsia="ru-RU"/>
        </w:rPr>
      </w:pPr>
      <w:r w:rsidRPr="00172A1A">
        <w:rPr>
          <w:rFonts w:eastAsia="Times New Roman"/>
          <w:b/>
          <w:bCs/>
          <w:iCs/>
          <w:szCs w:val="24"/>
          <w:lang w:eastAsia="ru-RU"/>
        </w:rPr>
        <w:t>2.3. 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172A1A" w:rsidRPr="00172A1A" w:rsidRDefault="00172A1A" w:rsidP="00172A1A">
      <w:pPr>
        <w:spacing w:before="200" w:line="276" w:lineRule="auto"/>
        <w:jc w:val="left"/>
        <w:outlineLvl w:val="3"/>
        <w:rPr>
          <w:rFonts w:eastAsia="Times New Roman"/>
          <w:b/>
          <w:bCs/>
          <w:iCs/>
          <w:szCs w:val="24"/>
          <w:lang w:eastAsia="ru-RU"/>
        </w:rPr>
      </w:pPr>
    </w:p>
    <w:p w:rsidR="00172A1A" w:rsidRPr="00172A1A" w:rsidRDefault="00172A1A" w:rsidP="00172A1A">
      <w:pPr>
        <w:ind w:firstLine="709"/>
        <w:rPr>
          <w:szCs w:val="24"/>
        </w:rPr>
      </w:pPr>
      <w:r w:rsidRPr="00172A1A">
        <w:rPr>
          <w:szCs w:val="24"/>
        </w:rPr>
        <w:t>К процессу разработки и согласования проекта профстандарта были привлечены высококвалифицированные специалисты и эксперты из числа арбитражных управляющих, руководителей саморегулируемых организаций арбитражных управляющих,  профессорско-преподавательского состава образовательных организаций, в том числе, Финансового университета при Правительстве Российской Федерации и Института экономики и антикризисного управления. Главными критериями для выбора экспертов стали: наличие высшего и дополнительного образования, наличие российских и международных сертификатов, стаж работы (не менее десяти лет), членство в профессиональных ассоциациях и т.д. Был подготовлен реестр экспертов, участвующих в разработке профессионального стандарта, который включает ФИО эксперта, контактные данные, информацию о занимаемой должности и опыт работы.</w:t>
      </w:r>
    </w:p>
    <w:p w:rsidR="005F0C98" w:rsidRPr="005F0C98" w:rsidRDefault="005F0C98" w:rsidP="005F0C98">
      <w:pPr>
        <w:spacing w:before="200" w:line="271" w:lineRule="auto"/>
        <w:jc w:val="left"/>
        <w:outlineLvl w:val="2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РАЗДЕЛ</w:t>
      </w:r>
      <w:r w:rsidRPr="005F0C98">
        <w:rPr>
          <w:rFonts w:eastAsia="Times New Roman"/>
          <w:b/>
          <w:bCs/>
          <w:szCs w:val="24"/>
          <w:lang w:eastAsia="ru-RU"/>
        </w:rPr>
        <w:t> 3. Обсуждение проекта профессионального стандарта</w:t>
      </w:r>
    </w:p>
    <w:p w:rsidR="005F0C98" w:rsidRDefault="005F0C98" w:rsidP="005F0C98">
      <w:pPr>
        <w:tabs>
          <w:tab w:val="left" w:pos="993"/>
        </w:tabs>
        <w:ind w:firstLine="709"/>
        <w:rPr>
          <w:szCs w:val="24"/>
          <w:lang w:eastAsia="ru-RU"/>
        </w:rPr>
      </w:pPr>
    </w:p>
    <w:p w:rsidR="005F0C98" w:rsidRPr="005F0C98" w:rsidRDefault="005F0C98" w:rsidP="005F0C98">
      <w:pPr>
        <w:tabs>
          <w:tab w:val="left" w:pos="993"/>
        </w:tabs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t>Публичное обсуждение проводилось путем</w:t>
      </w:r>
      <w:r w:rsidR="00064EDA">
        <w:rPr>
          <w:szCs w:val="24"/>
          <w:lang w:eastAsia="ru-RU"/>
        </w:rPr>
        <w:t>:</w:t>
      </w:r>
      <w:r w:rsidRPr="005F0C98">
        <w:rPr>
          <w:szCs w:val="24"/>
          <w:lang w:eastAsia="ru-RU"/>
        </w:rPr>
        <w:t xml:space="preserve"> </w:t>
      </w:r>
    </w:p>
    <w:p w:rsidR="005F0C98" w:rsidRPr="002D59FC" w:rsidRDefault="005F0C98" w:rsidP="005F0C98">
      <w:pPr>
        <w:tabs>
          <w:tab w:val="left" w:pos="993"/>
        </w:tabs>
        <w:ind w:firstLine="709"/>
        <w:rPr>
          <w:szCs w:val="24"/>
          <w:u w:val="single"/>
          <w:lang w:eastAsia="ru-RU"/>
        </w:rPr>
      </w:pPr>
      <w:r w:rsidRPr="005F0C98">
        <w:rPr>
          <w:szCs w:val="24"/>
          <w:lang w:eastAsia="ru-RU"/>
        </w:rPr>
        <w:t>- размещения проекта проф</w:t>
      </w:r>
      <w:r w:rsidR="00D92580">
        <w:rPr>
          <w:szCs w:val="24"/>
          <w:lang w:eastAsia="ru-RU"/>
        </w:rPr>
        <w:t xml:space="preserve">ессионального стандарта на </w:t>
      </w:r>
      <w:hyperlink r:id="rId15" w:history="1">
        <w:r w:rsidR="0078266C" w:rsidRPr="00735F0C">
          <w:rPr>
            <w:rStyle w:val="a7"/>
            <w:szCs w:val="24"/>
            <w:lang w:eastAsia="ru-RU"/>
          </w:rPr>
          <w:t>http://profstandart.rosmintrud.ru</w:t>
        </w:r>
      </w:hyperlink>
      <w:r w:rsidR="0078266C">
        <w:rPr>
          <w:szCs w:val="24"/>
          <w:u w:val="single"/>
          <w:lang w:eastAsia="ru-RU"/>
        </w:rPr>
        <w:t>,</w:t>
      </w:r>
      <w:r w:rsidR="0078266C" w:rsidRPr="0078266C">
        <w:rPr>
          <w:szCs w:val="24"/>
          <w:u w:val="single"/>
          <w:lang w:eastAsia="ru-RU"/>
        </w:rPr>
        <w:t xml:space="preserve">  </w:t>
      </w:r>
      <w:r w:rsidR="0078266C">
        <w:rPr>
          <w:szCs w:val="24"/>
          <w:u w:val="single"/>
          <w:lang w:eastAsia="ru-RU"/>
        </w:rPr>
        <w:t xml:space="preserve"> </w:t>
      </w:r>
      <w:hyperlink r:id="rId16" w:history="1">
        <w:r w:rsidR="002D59FC" w:rsidRPr="00735F0C">
          <w:rPr>
            <w:rStyle w:val="a7"/>
            <w:szCs w:val="24"/>
            <w:lang w:val="en-US" w:eastAsia="ru-RU"/>
          </w:rPr>
          <w:t>www</w:t>
        </w:r>
        <w:r w:rsidR="002D59FC" w:rsidRPr="00735F0C">
          <w:rPr>
            <w:rStyle w:val="a7"/>
            <w:szCs w:val="24"/>
            <w:lang w:eastAsia="ru-RU"/>
          </w:rPr>
          <w:t>.</w:t>
        </w:r>
        <w:r w:rsidR="002D59FC" w:rsidRPr="00735F0C">
          <w:rPr>
            <w:rStyle w:val="a7"/>
            <w:szCs w:val="24"/>
            <w:lang w:val="en-US" w:eastAsia="ru-RU"/>
          </w:rPr>
          <w:t>ieay</w:t>
        </w:r>
        <w:r w:rsidR="002D59FC" w:rsidRPr="00735F0C">
          <w:rPr>
            <w:rStyle w:val="a7"/>
            <w:szCs w:val="24"/>
            <w:lang w:eastAsia="ru-RU"/>
          </w:rPr>
          <w:t>.</w:t>
        </w:r>
        <w:r w:rsidR="002D59FC" w:rsidRPr="00735F0C">
          <w:rPr>
            <w:rStyle w:val="a7"/>
            <w:szCs w:val="24"/>
            <w:lang w:val="en-US" w:eastAsia="ru-RU"/>
          </w:rPr>
          <w:t>ru</w:t>
        </w:r>
      </w:hyperlink>
      <w:r w:rsidR="00064EDA">
        <w:t>;</w:t>
      </w:r>
    </w:p>
    <w:p w:rsidR="005F0C98" w:rsidRPr="005F0C98" w:rsidRDefault="00D92580" w:rsidP="005F0C98">
      <w:pPr>
        <w:tabs>
          <w:tab w:val="left" w:pos="993"/>
        </w:tabs>
        <w:ind w:firstLine="709"/>
        <w:rPr>
          <w:szCs w:val="24"/>
          <w:lang w:eastAsia="ru-RU"/>
        </w:rPr>
      </w:pPr>
      <w:r>
        <w:rPr>
          <w:szCs w:val="24"/>
          <w:lang w:eastAsia="ru-RU"/>
        </w:rPr>
        <w:t>- проведения всероссийских</w:t>
      </w:r>
      <w:r w:rsidR="005F0C98" w:rsidRPr="005F0C98">
        <w:rPr>
          <w:szCs w:val="24"/>
          <w:lang w:eastAsia="ru-RU"/>
        </w:rPr>
        <w:t xml:space="preserve"> конференций, межрегиональных круглых столов, семинаров и других публичных мероприятий;</w:t>
      </w:r>
    </w:p>
    <w:p w:rsidR="005F0C98" w:rsidRPr="005F0C98" w:rsidRDefault="005F0C98" w:rsidP="005F0C98">
      <w:pPr>
        <w:tabs>
          <w:tab w:val="left" w:pos="993"/>
        </w:tabs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lastRenderedPageBreak/>
        <w:t>- массовой рассылки писем с запросом экспертного заключения на проект профстандрата;</w:t>
      </w:r>
    </w:p>
    <w:p w:rsidR="005F0C98" w:rsidRPr="005F0C98" w:rsidRDefault="005F0C98" w:rsidP="005F0C98">
      <w:pPr>
        <w:tabs>
          <w:tab w:val="left" w:pos="993"/>
        </w:tabs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t>- размещения информации о ходе разработки профессионального стандарта в средствах массовой информации и профильных изданиях.</w:t>
      </w:r>
    </w:p>
    <w:p w:rsidR="005F0C98" w:rsidRPr="005F0C98" w:rsidRDefault="005F0C98" w:rsidP="005F0C98">
      <w:pPr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t xml:space="preserve">В марте 2016 года начато профессионально-общественное обсуждение проекта профстандарта. </w:t>
      </w:r>
    </w:p>
    <w:p w:rsidR="005F0C98" w:rsidRPr="005F0C98" w:rsidRDefault="005F0C98" w:rsidP="005F0C98">
      <w:pPr>
        <w:ind w:firstLine="426"/>
        <w:rPr>
          <w:rFonts w:eastAsia="Times New Roman"/>
          <w:szCs w:val="24"/>
          <w:lang w:eastAsia="ru-RU"/>
        </w:rPr>
      </w:pPr>
      <w:r w:rsidRPr="005F0C98">
        <w:rPr>
          <w:rFonts w:eastAsia="Times New Roman"/>
          <w:b/>
          <w:bCs/>
          <w:szCs w:val="24"/>
          <w:lang w:eastAsia="ru-RU"/>
        </w:rPr>
        <w:t>01 апреля 2016 г</w:t>
      </w:r>
      <w:r w:rsidRPr="005F0C98">
        <w:rPr>
          <w:rFonts w:eastAsia="Times New Roman"/>
          <w:bCs/>
          <w:szCs w:val="24"/>
          <w:lang w:eastAsia="ru-RU"/>
        </w:rPr>
        <w:t>.</w:t>
      </w:r>
      <w:r w:rsidRPr="005A56EE">
        <w:rPr>
          <w:rFonts w:eastAsia="Times New Roman"/>
          <w:bCs/>
          <w:szCs w:val="24"/>
          <w:lang w:eastAsia="ru-RU"/>
        </w:rPr>
        <w:t> </w:t>
      </w:r>
      <w:r w:rsidRPr="005F0C98">
        <w:rPr>
          <w:rFonts w:eastAsia="Times New Roman"/>
          <w:szCs w:val="24"/>
          <w:lang w:eastAsia="ru-RU"/>
        </w:rPr>
        <w:t>ректор ИЭАУ, д.э.н., проф.  </w:t>
      </w:r>
      <w:r w:rsidR="00064EDA">
        <w:rPr>
          <w:rFonts w:eastAsia="Times New Roman"/>
          <w:szCs w:val="24"/>
          <w:lang w:eastAsia="ru-RU"/>
        </w:rPr>
        <w:t xml:space="preserve">Профессор департамента менеджмента финансового университета при Правительстве РФ, </w:t>
      </w:r>
      <w:r w:rsidRPr="005F0C98">
        <w:rPr>
          <w:rFonts w:eastAsia="Times New Roman"/>
          <w:szCs w:val="24"/>
          <w:lang w:eastAsia="ru-RU"/>
        </w:rPr>
        <w:t>А.Н. Ряховская и проректор ИЭАУ по дополнительному образованию, к.псх.н., проф. Халимова Н.А. приняли участие и выступили с докладом в заседании Круглого стола «Профессиональные стандарты и образовательные программы в области управления: проблемы взаимодействия», который состоялся в Финансовом университете при Правительстве РФ в рамках Международной научно-методической конференции «Образовательные программы и профессиональные стандарты: поиск эффективного взаимодействия».</w:t>
      </w:r>
    </w:p>
    <w:p w:rsidR="005F0C98" w:rsidRPr="005F0C98" w:rsidRDefault="005F0C98" w:rsidP="005F0C98">
      <w:pPr>
        <w:rPr>
          <w:rFonts w:eastAsia="Times New Roman"/>
          <w:szCs w:val="24"/>
          <w:lang w:eastAsia="ru-RU"/>
        </w:rPr>
      </w:pPr>
      <w:r w:rsidRPr="005F0C98">
        <w:rPr>
          <w:rFonts w:eastAsia="Times New Roman"/>
          <w:szCs w:val="24"/>
          <w:lang w:eastAsia="ru-RU"/>
        </w:rPr>
        <w:t>     На круглом столе  обсуждался широкий спектр проблем и практические пути взаимодействия в области подготовки кадров и разработки профессиональных стандартов. </w:t>
      </w:r>
    </w:p>
    <w:p w:rsidR="005F0C98" w:rsidRPr="005F0C98" w:rsidRDefault="005F0C98" w:rsidP="005F0C98">
      <w:pPr>
        <w:shd w:val="clear" w:color="auto" w:fill="FFFFFF"/>
        <w:ind w:firstLine="426"/>
        <w:rPr>
          <w:rFonts w:eastAsia="Times New Roman"/>
          <w:szCs w:val="24"/>
          <w:lang w:eastAsia="ru-RU"/>
        </w:rPr>
      </w:pPr>
      <w:r w:rsidRPr="005F0C98">
        <w:rPr>
          <w:rFonts w:eastAsia="Times New Roman"/>
          <w:b/>
          <w:szCs w:val="24"/>
          <w:lang w:eastAsia="ru-RU"/>
        </w:rPr>
        <w:t>17.09.2016г.</w:t>
      </w:r>
      <w:r w:rsidRPr="005F0C98">
        <w:rPr>
          <w:rFonts w:eastAsia="Times New Roman"/>
          <w:szCs w:val="24"/>
          <w:lang w:eastAsia="ru-RU"/>
        </w:rPr>
        <w:t xml:space="preserve"> на заседании Подкомитета по антикризисному управлению Комитета Торгово -  промышленной палаты РФ по безопасности предпринимательской деятельности проводилось обсуждение проекта профессионального стандарта «Арбитражный (антикризисный) управляющий». Полная информация доступна на сайте ТПП РФ:</w:t>
      </w:r>
      <w:hyperlink r:id="rId17" w:history="1">
        <w:r w:rsidRPr="005A56EE">
          <w:rPr>
            <w:rFonts w:eastAsia="Times New Roman"/>
            <w:szCs w:val="24"/>
            <w:u w:val="single"/>
            <w:lang w:eastAsia="ru-RU"/>
          </w:rPr>
          <w:t>http://tpprf.ru/ru/interaction/committee/kombez/meetings/antikrnizisnoe-upravleniya-v-sfere-vnimaniya-komiteta-tpp-rf/</w:t>
        </w:r>
      </w:hyperlink>
    </w:p>
    <w:p w:rsidR="005F0C98" w:rsidRPr="005F0C98" w:rsidRDefault="005F0C98" w:rsidP="005F0C98">
      <w:pPr>
        <w:tabs>
          <w:tab w:val="center" w:pos="-284"/>
        </w:tabs>
        <w:ind w:right="-1" w:firstLine="426"/>
        <w:rPr>
          <w:rFonts w:eastAsia="Times New Roman"/>
          <w:szCs w:val="24"/>
          <w:lang w:eastAsia="ru-RU"/>
        </w:rPr>
      </w:pPr>
      <w:r w:rsidRPr="005F0C98">
        <w:rPr>
          <w:rFonts w:eastAsia="Times New Roman"/>
          <w:b/>
          <w:bCs/>
          <w:szCs w:val="24"/>
          <w:lang w:eastAsia="ru-RU"/>
        </w:rPr>
        <w:t>27-28 октября 2016 г.</w:t>
      </w:r>
      <w:r w:rsidRPr="005A56EE">
        <w:rPr>
          <w:rFonts w:eastAsia="Times New Roman"/>
          <w:szCs w:val="24"/>
          <w:lang w:eastAsia="ru-RU"/>
        </w:rPr>
        <w:t xml:space="preserve"> члены рабочей группы по разработке профессионального стандарта </w:t>
      </w:r>
      <w:r w:rsidRPr="005F0C98">
        <w:rPr>
          <w:rFonts w:eastAsia="Times New Roman"/>
          <w:szCs w:val="24"/>
          <w:shd w:val="clear" w:color="auto" w:fill="FFFFFF"/>
          <w:lang w:eastAsia="ru-RU"/>
        </w:rPr>
        <w:t>Сырвачева Л.М.</w:t>
      </w:r>
      <w:r w:rsidRPr="005F0C98">
        <w:rPr>
          <w:rFonts w:eastAsia="Times New Roman"/>
          <w:szCs w:val="24"/>
          <w:lang w:eastAsia="ru-RU"/>
        </w:rPr>
        <w:t xml:space="preserve"> - президент Региональной саморегулируемой организации профессиональных арбитражных управляющих, председатель Общероссийсого профсоюза арбитражных управляющих Василега М. Ю., ректор Института экономики и антикризисного управления, профессор Департамента менеджмента Финуниверситета при Правительстве РФ д.э.н., профессор, заслуженный экономист РФ Ряховская А</w:t>
      </w:r>
      <w:r w:rsidR="00A15AC1">
        <w:rPr>
          <w:rFonts w:eastAsia="Times New Roman"/>
          <w:szCs w:val="24"/>
          <w:lang w:eastAsia="ru-RU"/>
        </w:rPr>
        <w:t>. Н.</w:t>
      </w:r>
      <w:r w:rsidRPr="005F0C98">
        <w:rPr>
          <w:rFonts w:eastAsia="Times New Roman"/>
          <w:szCs w:val="24"/>
          <w:lang w:eastAsia="ru-RU"/>
        </w:rPr>
        <w:t xml:space="preserve"> и проректор  Института экономики и антикризисного управления Халимова Н</w:t>
      </w:r>
      <w:r w:rsidR="00A15AC1">
        <w:rPr>
          <w:rFonts w:eastAsia="Times New Roman"/>
          <w:szCs w:val="24"/>
          <w:lang w:eastAsia="ru-RU"/>
        </w:rPr>
        <w:t>.</w:t>
      </w:r>
      <w:r w:rsidRPr="005F0C98">
        <w:rPr>
          <w:rFonts w:eastAsia="Times New Roman"/>
          <w:szCs w:val="24"/>
          <w:lang w:eastAsia="ru-RU"/>
        </w:rPr>
        <w:t xml:space="preserve"> А</w:t>
      </w:r>
      <w:r w:rsidR="00A15AC1">
        <w:rPr>
          <w:rFonts w:eastAsia="Times New Roman"/>
          <w:szCs w:val="24"/>
          <w:lang w:eastAsia="ru-RU"/>
        </w:rPr>
        <w:t>.</w:t>
      </w:r>
      <w:r w:rsidRPr="005F0C98">
        <w:rPr>
          <w:rFonts w:eastAsia="Times New Roman"/>
          <w:szCs w:val="24"/>
          <w:lang w:eastAsia="ru-RU"/>
        </w:rPr>
        <w:t>, к. псх. н., доцент приняли участие в V Уральском форуме арбитражных управляющих, на котором, особый интерес у участников Уральского форума вызвало выступление ректора ИЭАУ Ряховской А</w:t>
      </w:r>
      <w:r w:rsidR="00853A76">
        <w:rPr>
          <w:rFonts w:eastAsia="Times New Roman"/>
          <w:szCs w:val="24"/>
          <w:lang w:eastAsia="ru-RU"/>
        </w:rPr>
        <w:t>.</w:t>
      </w:r>
      <w:r w:rsidRPr="005F0C98">
        <w:rPr>
          <w:rFonts w:eastAsia="Times New Roman"/>
          <w:szCs w:val="24"/>
          <w:lang w:eastAsia="ru-RU"/>
        </w:rPr>
        <w:t xml:space="preserve"> Н</w:t>
      </w:r>
      <w:r w:rsidR="00853A76">
        <w:rPr>
          <w:rFonts w:eastAsia="Times New Roman"/>
          <w:szCs w:val="24"/>
          <w:lang w:eastAsia="ru-RU"/>
        </w:rPr>
        <w:t>.</w:t>
      </w:r>
      <w:r w:rsidRPr="005F0C98">
        <w:rPr>
          <w:rFonts w:eastAsia="Times New Roman"/>
          <w:szCs w:val="24"/>
          <w:lang w:eastAsia="ru-RU"/>
        </w:rPr>
        <w:t xml:space="preserve"> «Формирование профессии арбитражного управляющего» с подробной характеристикой проекта профессионального стандарта «Арбитражный (антикризисный) управляющий».</w:t>
      </w:r>
    </w:p>
    <w:p w:rsidR="005F0C98" w:rsidRPr="005F0C98" w:rsidRDefault="005F0C98" w:rsidP="005F0C98">
      <w:pPr>
        <w:ind w:firstLine="709"/>
        <w:rPr>
          <w:szCs w:val="24"/>
          <w:lang w:eastAsia="ru-RU"/>
        </w:rPr>
      </w:pPr>
      <w:r w:rsidRPr="005F0C98">
        <w:rPr>
          <w:b/>
          <w:szCs w:val="24"/>
          <w:lang w:eastAsia="ru-RU"/>
        </w:rPr>
        <w:lastRenderedPageBreak/>
        <w:t>В начале августа 2017 года</w:t>
      </w:r>
      <w:r w:rsidRPr="005F0C98">
        <w:rPr>
          <w:szCs w:val="24"/>
          <w:lang w:eastAsia="ru-RU"/>
        </w:rPr>
        <w:t xml:space="preserve">  проект был представлен на заседании Совета по развитию профессиональных квалификаций финансового рынка. В заседании приняли участие представители </w:t>
      </w:r>
      <w:r w:rsidR="00D57224">
        <w:rPr>
          <w:szCs w:val="24"/>
          <w:lang w:eastAsia="ru-RU"/>
        </w:rPr>
        <w:t>более50</w:t>
      </w:r>
      <w:r w:rsidRPr="005F0C98">
        <w:rPr>
          <w:szCs w:val="24"/>
          <w:lang w:eastAsia="ru-RU"/>
        </w:rPr>
        <w:t xml:space="preserve"> организаций из числа профессиональных ассоциаций и объединений работодателей. </w:t>
      </w:r>
    </w:p>
    <w:p w:rsidR="005F0C98" w:rsidRPr="005F0C98" w:rsidRDefault="005F0C98" w:rsidP="005F0C98">
      <w:pPr>
        <w:ind w:firstLine="709"/>
        <w:rPr>
          <w:szCs w:val="24"/>
          <w:lang w:eastAsia="ru-RU"/>
        </w:rPr>
      </w:pPr>
      <w:r w:rsidRPr="005F0C98">
        <w:rPr>
          <w:b/>
          <w:szCs w:val="24"/>
          <w:lang w:eastAsia="ru-RU"/>
        </w:rPr>
        <w:t xml:space="preserve"> 05.09.2015 г.</w:t>
      </w:r>
      <w:r w:rsidRPr="005F0C98">
        <w:rPr>
          <w:szCs w:val="24"/>
          <w:lang w:eastAsia="ru-RU"/>
        </w:rPr>
        <w:t xml:space="preserve"> состоялось профессионально-общественное обсуждение проектов профессиональных стандартов на заседании Совета по развитию профессиональных квалификаций финансового рынка. Члены Совета по развитию профессиональных квалификаций финансового рынка</w:t>
      </w:r>
      <w:r w:rsidR="00B17434">
        <w:rPr>
          <w:szCs w:val="24"/>
          <w:lang w:eastAsia="ru-RU"/>
        </w:rPr>
        <w:t xml:space="preserve"> поддержали необходимость подготовки профессионального стандарта. Члены Совета </w:t>
      </w:r>
      <w:r w:rsidRPr="005F0C98">
        <w:rPr>
          <w:szCs w:val="24"/>
          <w:lang w:eastAsia="ru-RU"/>
        </w:rPr>
        <w:t>приняли активное участие в обсуждении, в частности, правомерно задав вопрос о мнении регулирующего органа</w:t>
      </w:r>
      <w:r w:rsidR="00284C0E" w:rsidRPr="00284C0E">
        <w:rPr>
          <w:szCs w:val="24"/>
          <w:lang w:eastAsia="ru-RU"/>
        </w:rPr>
        <w:t xml:space="preserve"> </w:t>
      </w:r>
      <w:r w:rsidR="001C4A34">
        <w:rPr>
          <w:szCs w:val="24"/>
          <w:lang w:eastAsia="ru-RU"/>
        </w:rPr>
        <w:t xml:space="preserve">относительно </w:t>
      </w:r>
      <w:r w:rsidR="00B17434">
        <w:rPr>
          <w:szCs w:val="24"/>
          <w:lang w:eastAsia="ru-RU"/>
        </w:rPr>
        <w:t xml:space="preserve"> поддержки </w:t>
      </w:r>
      <w:r w:rsidR="00621C9E">
        <w:rPr>
          <w:szCs w:val="24"/>
          <w:lang w:eastAsia="ru-RU"/>
        </w:rPr>
        <w:t>принятия</w:t>
      </w:r>
      <w:r w:rsidR="00B17434">
        <w:rPr>
          <w:szCs w:val="24"/>
          <w:lang w:eastAsia="ru-RU"/>
        </w:rPr>
        <w:t xml:space="preserve"> указанного профессионального стандарта</w:t>
      </w:r>
      <w:r w:rsidRPr="005F0C98">
        <w:rPr>
          <w:szCs w:val="24"/>
          <w:lang w:eastAsia="ru-RU"/>
        </w:rPr>
        <w:t xml:space="preserve">. По результатам </w:t>
      </w:r>
      <w:r w:rsidR="004B7A28">
        <w:rPr>
          <w:szCs w:val="24"/>
          <w:lang w:eastAsia="ru-RU"/>
        </w:rPr>
        <w:t>заседания</w:t>
      </w:r>
      <w:r w:rsidRPr="005F0C98">
        <w:rPr>
          <w:szCs w:val="24"/>
          <w:lang w:eastAsia="ru-RU"/>
        </w:rPr>
        <w:t xml:space="preserve">  было принято решение  </w:t>
      </w:r>
      <w:r w:rsidR="00B17434" w:rsidRPr="004B7A28">
        <w:rPr>
          <w:szCs w:val="24"/>
          <w:lang w:eastAsia="ru-RU"/>
        </w:rPr>
        <w:t xml:space="preserve">о представлении проекта профессионального стандарта в Минтруд </w:t>
      </w:r>
      <w:r w:rsidR="00786289">
        <w:rPr>
          <w:szCs w:val="24"/>
          <w:lang w:eastAsia="ru-RU"/>
        </w:rPr>
        <w:t xml:space="preserve">РФ </w:t>
      </w:r>
      <w:r w:rsidR="00B17434" w:rsidRPr="004B7A28">
        <w:rPr>
          <w:szCs w:val="24"/>
          <w:lang w:eastAsia="ru-RU"/>
        </w:rPr>
        <w:t>для более полного профессионального обсуждения.</w:t>
      </w:r>
      <w:bookmarkStart w:id="25" w:name="_GoBack"/>
      <w:bookmarkEnd w:id="25"/>
    </w:p>
    <w:p w:rsidR="005F0C98" w:rsidRPr="005F0C98" w:rsidRDefault="005F0C98" w:rsidP="005F0C98">
      <w:pPr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t>Разработчик профессионального стандарта в дальнейшем на уровне саморегулируемых организаций арбитражных управляющих, Российского союза саморегулируемых организаций арбитражных управляющих, Общероссийского профсоюза арбитражных управляющих продолжит работу по обсуждению профессионального стандарта и его применению.</w:t>
      </w:r>
    </w:p>
    <w:p w:rsidR="005F0C98" w:rsidRPr="005F0C98" w:rsidRDefault="005F0C98" w:rsidP="005F0C98">
      <w:pPr>
        <w:tabs>
          <w:tab w:val="left" w:pos="993"/>
        </w:tabs>
        <w:ind w:firstLine="709"/>
        <w:rPr>
          <w:szCs w:val="24"/>
          <w:lang w:eastAsia="ru-RU"/>
        </w:rPr>
      </w:pPr>
      <w:r w:rsidRPr="005F0C98">
        <w:rPr>
          <w:szCs w:val="24"/>
          <w:lang w:eastAsia="ru-RU"/>
        </w:rPr>
        <w:t>Публичное обсуждение позволило более четко и полно описать вид профессиональной деятельности, сформулировать обобщенные трудовые функции, трудовые функции казначея, а также требования к образованию.</w:t>
      </w:r>
    </w:p>
    <w:p w:rsidR="00667D8B" w:rsidRDefault="00667D8B" w:rsidP="00941950">
      <w:pPr>
        <w:pStyle w:val="1"/>
        <w:rPr>
          <w:iCs/>
          <w:kern w:val="0"/>
          <w:szCs w:val="24"/>
        </w:rPr>
      </w:pPr>
      <w:r w:rsidRPr="000C31C7">
        <w:t xml:space="preserve">РАЗДЕЛ </w:t>
      </w:r>
      <w:r w:rsidR="005F0C98">
        <w:t>4</w:t>
      </w:r>
      <w:r w:rsidRPr="000C31C7">
        <w:t>.</w:t>
      </w:r>
      <w:r w:rsidRPr="000C31C7">
        <w:tab/>
      </w:r>
      <w:r w:rsidR="001B4AD4" w:rsidRPr="001B4AD4">
        <w:rPr>
          <w:iCs/>
          <w:kern w:val="0"/>
          <w:szCs w:val="24"/>
        </w:rPr>
        <w:t>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</w:t>
      </w:r>
      <w:r w:rsidR="001B4AD4">
        <w:rPr>
          <w:iCs/>
          <w:kern w:val="0"/>
          <w:szCs w:val="24"/>
        </w:rPr>
        <w:t>.</w:t>
      </w:r>
    </w:p>
    <w:p w:rsidR="002A6B84" w:rsidRDefault="002A6B84" w:rsidP="002A6B84">
      <w:pPr>
        <w:numPr>
          <w:ilvl w:val="0"/>
          <w:numId w:val="17"/>
        </w:numPr>
      </w:pPr>
      <w:r>
        <w:t>Федеральный закон «О несостоятельности (банкротстве)» от 26.10.2002 № 127-ФЗ,</w:t>
      </w:r>
    </w:p>
    <w:p w:rsidR="002A6B84" w:rsidRDefault="002A6B84" w:rsidP="002A6B84">
      <w:pPr>
        <w:numPr>
          <w:ilvl w:val="0"/>
          <w:numId w:val="17"/>
        </w:numPr>
      </w:pPr>
      <w:r>
        <w:t>Трудовой кодекс Российской Федерации от 30.12.2001 № 197-ФЗ,</w:t>
      </w:r>
    </w:p>
    <w:p w:rsidR="002A6B84" w:rsidRDefault="002A6B84" w:rsidP="002A6B84">
      <w:pPr>
        <w:numPr>
          <w:ilvl w:val="0"/>
          <w:numId w:val="17"/>
        </w:numPr>
      </w:pPr>
      <w:r>
        <w:t xml:space="preserve">Гражданский кодекс Российской Федерации от </w:t>
      </w:r>
      <w:r w:rsidR="000D488D">
        <w:t>30.11.1994 № 51-ФЗ, от 26.01.1996 № 14-ФЗ, от 26.11.2001 № 146-ФЗ, от 18.12.2006 № 230-ФЗ,</w:t>
      </w:r>
    </w:p>
    <w:p w:rsidR="000D488D" w:rsidRDefault="000D488D" w:rsidP="002A6B84">
      <w:pPr>
        <w:numPr>
          <w:ilvl w:val="0"/>
          <w:numId w:val="17"/>
        </w:numPr>
      </w:pPr>
      <w:r>
        <w:t xml:space="preserve">Арбитражно-процессуальный кодекс Российской Федерации от </w:t>
      </w:r>
      <w:r w:rsidR="00405DE5">
        <w:t>24.07.2002 № </w:t>
      </w:r>
      <w:r w:rsidR="00297373">
        <w:t>95-ФЗ,</w:t>
      </w:r>
    </w:p>
    <w:p w:rsidR="00297373" w:rsidRDefault="00297373" w:rsidP="002A6B84">
      <w:pPr>
        <w:numPr>
          <w:ilvl w:val="0"/>
          <w:numId w:val="17"/>
        </w:numPr>
      </w:pPr>
      <w:r>
        <w:t>Подзаконные акты Правительства Российской Федерации и Министерства экономического развития Российской Федерации, изданные во исполнение законодательства о банкротстве.</w:t>
      </w:r>
    </w:p>
    <w:sectPr w:rsidR="00297373" w:rsidSect="00793DD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841" w:rsidRDefault="00186841">
      <w:pPr>
        <w:spacing w:line="240" w:lineRule="auto"/>
      </w:pPr>
      <w:r>
        <w:separator/>
      </w:r>
    </w:p>
  </w:endnote>
  <w:endnote w:type="continuationSeparator" w:id="1">
    <w:p w:rsidR="00186841" w:rsidRDefault="00186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1C7" w:rsidRDefault="00830ADF">
    <w:pPr>
      <w:pStyle w:val="a4"/>
      <w:jc w:val="center"/>
    </w:pPr>
    <w:r>
      <w:fldChar w:fldCharType="begin"/>
    </w:r>
    <w:r w:rsidR="000C31C7">
      <w:instrText>PAGE   \* MERGEFORMAT</w:instrText>
    </w:r>
    <w:r>
      <w:fldChar w:fldCharType="separate"/>
    </w:r>
    <w:r w:rsidR="00432F5F">
      <w:rPr>
        <w:noProof/>
      </w:rPr>
      <w:t>1</w:t>
    </w:r>
    <w:r>
      <w:fldChar w:fldCharType="end"/>
    </w:r>
  </w:p>
  <w:p w:rsidR="006745CE" w:rsidRDefault="006745C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841" w:rsidRDefault="00186841">
      <w:pPr>
        <w:spacing w:line="240" w:lineRule="auto"/>
      </w:pPr>
      <w:r>
        <w:separator/>
      </w:r>
    </w:p>
  </w:footnote>
  <w:footnote w:type="continuationSeparator" w:id="1">
    <w:p w:rsidR="00186841" w:rsidRDefault="001868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2E2F"/>
    <w:multiLevelType w:val="multilevel"/>
    <w:tmpl w:val="1BAA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A4A76"/>
    <w:multiLevelType w:val="hybridMultilevel"/>
    <w:tmpl w:val="9D646D0C"/>
    <w:lvl w:ilvl="0" w:tplc="0B2274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E43A1C"/>
    <w:multiLevelType w:val="hybridMultilevel"/>
    <w:tmpl w:val="114CFC42"/>
    <w:lvl w:ilvl="0" w:tplc="0B2274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11F61"/>
    <w:multiLevelType w:val="multilevel"/>
    <w:tmpl w:val="E96EA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01B7D"/>
    <w:multiLevelType w:val="multilevel"/>
    <w:tmpl w:val="337C9E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96962F3"/>
    <w:multiLevelType w:val="hybridMultilevel"/>
    <w:tmpl w:val="E43EDC2C"/>
    <w:lvl w:ilvl="0" w:tplc="D3AACC0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594750"/>
    <w:multiLevelType w:val="multilevel"/>
    <w:tmpl w:val="35A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FD10DC"/>
    <w:multiLevelType w:val="multilevel"/>
    <w:tmpl w:val="1B28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1C3E42"/>
    <w:multiLevelType w:val="multilevel"/>
    <w:tmpl w:val="337C9E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D174C95"/>
    <w:multiLevelType w:val="multilevel"/>
    <w:tmpl w:val="48CE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797A5D"/>
    <w:multiLevelType w:val="multilevel"/>
    <w:tmpl w:val="3B06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1F71AA"/>
    <w:multiLevelType w:val="multilevel"/>
    <w:tmpl w:val="A10A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633812"/>
    <w:multiLevelType w:val="multilevel"/>
    <w:tmpl w:val="B2726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F211D6"/>
    <w:multiLevelType w:val="hybridMultilevel"/>
    <w:tmpl w:val="B9EC3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F27E27"/>
    <w:multiLevelType w:val="multilevel"/>
    <w:tmpl w:val="F29E1A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ACF7D7B"/>
    <w:multiLevelType w:val="multilevel"/>
    <w:tmpl w:val="401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253467"/>
    <w:multiLevelType w:val="multilevel"/>
    <w:tmpl w:val="0352BF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0C68A6"/>
    <w:multiLevelType w:val="multilevel"/>
    <w:tmpl w:val="EFFA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10C4C"/>
    <w:multiLevelType w:val="multilevel"/>
    <w:tmpl w:val="ED9E4AB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C426498"/>
    <w:multiLevelType w:val="multilevel"/>
    <w:tmpl w:val="B376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5"/>
  </w:num>
  <w:num w:numId="5">
    <w:abstractNumId w:val="11"/>
  </w:num>
  <w:num w:numId="6">
    <w:abstractNumId w:val="10"/>
  </w:num>
  <w:num w:numId="7">
    <w:abstractNumId w:val="17"/>
  </w:num>
  <w:num w:numId="8">
    <w:abstractNumId w:val="9"/>
  </w:num>
  <w:num w:numId="9">
    <w:abstractNumId w:val="6"/>
  </w:num>
  <w:num w:numId="10">
    <w:abstractNumId w:val="7"/>
  </w:num>
  <w:num w:numId="11">
    <w:abstractNumId w:val="0"/>
  </w:num>
  <w:num w:numId="12">
    <w:abstractNumId w:val="3"/>
  </w:num>
  <w:num w:numId="13">
    <w:abstractNumId w:val="16"/>
  </w:num>
  <w:num w:numId="14">
    <w:abstractNumId w:val="8"/>
  </w:num>
  <w:num w:numId="15">
    <w:abstractNumId w:val="4"/>
  </w:num>
  <w:num w:numId="16">
    <w:abstractNumId w:val="1"/>
  </w:num>
  <w:num w:numId="17">
    <w:abstractNumId w:val="2"/>
  </w:num>
  <w:num w:numId="18">
    <w:abstractNumId w:val="13"/>
  </w:num>
  <w:num w:numId="19">
    <w:abstractNumId w:val="14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D8B"/>
    <w:rsid w:val="000049DE"/>
    <w:rsid w:val="00043140"/>
    <w:rsid w:val="00051F35"/>
    <w:rsid w:val="0005335D"/>
    <w:rsid w:val="000564B5"/>
    <w:rsid w:val="00064EDA"/>
    <w:rsid w:val="000677CF"/>
    <w:rsid w:val="00086FD1"/>
    <w:rsid w:val="000A58B0"/>
    <w:rsid w:val="000B4F79"/>
    <w:rsid w:val="000B7EBF"/>
    <w:rsid w:val="000C31C7"/>
    <w:rsid w:val="000C4AA1"/>
    <w:rsid w:val="000D488D"/>
    <w:rsid w:val="000F0BD9"/>
    <w:rsid w:val="0010261E"/>
    <w:rsid w:val="001146B5"/>
    <w:rsid w:val="00172A1A"/>
    <w:rsid w:val="00177251"/>
    <w:rsid w:val="00186841"/>
    <w:rsid w:val="00190B2F"/>
    <w:rsid w:val="00192950"/>
    <w:rsid w:val="001B4AD4"/>
    <w:rsid w:val="001C4A34"/>
    <w:rsid w:val="001C5D5E"/>
    <w:rsid w:val="001D4C04"/>
    <w:rsid w:val="001F1549"/>
    <w:rsid w:val="001F6827"/>
    <w:rsid w:val="00264E10"/>
    <w:rsid w:val="00271D35"/>
    <w:rsid w:val="00284C0E"/>
    <w:rsid w:val="00297373"/>
    <w:rsid w:val="002A6B84"/>
    <w:rsid w:val="002B2890"/>
    <w:rsid w:val="002C1F01"/>
    <w:rsid w:val="002D4F7B"/>
    <w:rsid w:val="002D59FC"/>
    <w:rsid w:val="00313C98"/>
    <w:rsid w:val="00330E40"/>
    <w:rsid w:val="0034090C"/>
    <w:rsid w:val="00357C14"/>
    <w:rsid w:val="00367FD8"/>
    <w:rsid w:val="003B29C4"/>
    <w:rsid w:val="003B7CEE"/>
    <w:rsid w:val="003C206A"/>
    <w:rsid w:val="003C36D7"/>
    <w:rsid w:val="003D0C0E"/>
    <w:rsid w:val="003D127F"/>
    <w:rsid w:val="004057FA"/>
    <w:rsid w:val="00405DE5"/>
    <w:rsid w:val="0041322B"/>
    <w:rsid w:val="00426A5E"/>
    <w:rsid w:val="00432F5F"/>
    <w:rsid w:val="00444EA4"/>
    <w:rsid w:val="00450E36"/>
    <w:rsid w:val="00457880"/>
    <w:rsid w:val="004A6BDA"/>
    <w:rsid w:val="004B7A28"/>
    <w:rsid w:val="004F7CA6"/>
    <w:rsid w:val="00504763"/>
    <w:rsid w:val="00511002"/>
    <w:rsid w:val="0051430D"/>
    <w:rsid w:val="005314BA"/>
    <w:rsid w:val="00582C1D"/>
    <w:rsid w:val="005979E7"/>
    <w:rsid w:val="005A56EE"/>
    <w:rsid w:val="005C0C95"/>
    <w:rsid w:val="005D67E3"/>
    <w:rsid w:val="005F0C98"/>
    <w:rsid w:val="005F616A"/>
    <w:rsid w:val="00605877"/>
    <w:rsid w:val="00621C9E"/>
    <w:rsid w:val="00623E4C"/>
    <w:rsid w:val="006670B9"/>
    <w:rsid w:val="00667D8B"/>
    <w:rsid w:val="006745CE"/>
    <w:rsid w:val="00674E15"/>
    <w:rsid w:val="00677DD5"/>
    <w:rsid w:val="00690FB8"/>
    <w:rsid w:val="00697897"/>
    <w:rsid w:val="006D15D0"/>
    <w:rsid w:val="006D3E44"/>
    <w:rsid w:val="00701236"/>
    <w:rsid w:val="00736304"/>
    <w:rsid w:val="007563F0"/>
    <w:rsid w:val="00781F0C"/>
    <w:rsid w:val="0078266C"/>
    <w:rsid w:val="00786289"/>
    <w:rsid w:val="00793DD2"/>
    <w:rsid w:val="007A25CB"/>
    <w:rsid w:val="007A4611"/>
    <w:rsid w:val="007A7D4A"/>
    <w:rsid w:val="007C07C4"/>
    <w:rsid w:val="007C4124"/>
    <w:rsid w:val="007C4EE4"/>
    <w:rsid w:val="0081481E"/>
    <w:rsid w:val="00830ADF"/>
    <w:rsid w:val="00835392"/>
    <w:rsid w:val="00836102"/>
    <w:rsid w:val="00844F23"/>
    <w:rsid w:val="00853A76"/>
    <w:rsid w:val="008819FC"/>
    <w:rsid w:val="008862D0"/>
    <w:rsid w:val="008948C0"/>
    <w:rsid w:val="008A6635"/>
    <w:rsid w:val="008C72BB"/>
    <w:rsid w:val="008D3B25"/>
    <w:rsid w:val="008D6B97"/>
    <w:rsid w:val="008F1968"/>
    <w:rsid w:val="00907E9F"/>
    <w:rsid w:val="00925BC8"/>
    <w:rsid w:val="0092635F"/>
    <w:rsid w:val="0093067E"/>
    <w:rsid w:val="00931A7C"/>
    <w:rsid w:val="00941950"/>
    <w:rsid w:val="00996121"/>
    <w:rsid w:val="009D2DF1"/>
    <w:rsid w:val="009D7570"/>
    <w:rsid w:val="009E1B6D"/>
    <w:rsid w:val="009E4EC1"/>
    <w:rsid w:val="00A0245E"/>
    <w:rsid w:val="00A12299"/>
    <w:rsid w:val="00A157C9"/>
    <w:rsid w:val="00A15AC1"/>
    <w:rsid w:val="00A25395"/>
    <w:rsid w:val="00A427FE"/>
    <w:rsid w:val="00A661E0"/>
    <w:rsid w:val="00A90301"/>
    <w:rsid w:val="00AA5317"/>
    <w:rsid w:val="00AB40E7"/>
    <w:rsid w:val="00AB477A"/>
    <w:rsid w:val="00AF015F"/>
    <w:rsid w:val="00AF28ED"/>
    <w:rsid w:val="00B17434"/>
    <w:rsid w:val="00B57668"/>
    <w:rsid w:val="00B96D50"/>
    <w:rsid w:val="00BA57CC"/>
    <w:rsid w:val="00BB113A"/>
    <w:rsid w:val="00BB77D7"/>
    <w:rsid w:val="00BC2515"/>
    <w:rsid w:val="00BD4328"/>
    <w:rsid w:val="00BE672B"/>
    <w:rsid w:val="00BE701B"/>
    <w:rsid w:val="00BF5D48"/>
    <w:rsid w:val="00C0213D"/>
    <w:rsid w:val="00C641AB"/>
    <w:rsid w:val="00C74BC5"/>
    <w:rsid w:val="00C76454"/>
    <w:rsid w:val="00C809A2"/>
    <w:rsid w:val="00CB6B3A"/>
    <w:rsid w:val="00CC40E0"/>
    <w:rsid w:val="00CF6E95"/>
    <w:rsid w:val="00D01452"/>
    <w:rsid w:val="00D2610A"/>
    <w:rsid w:val="00D33617"/>
    <w:rsid w:val="00D57224"/>
    <w:rsid w:val="00D71839"/>
    <w:rsid w:val="00D92580"/>
    <w:rsid w:val="00D92AD6"/>
    <w:rsid w:val="00D92C5F"/>
    <w:rsid w:val="00DB3BE8"/>
    <w:rsid w:val="00E00F4A"/>
    <w:rsid w:val="00E0531F"/>
    <w:rsid w:val="00E056A7"/>
    <w:rsid w:val="00E1187B"/>
    <w:rsid w:val="00E16702"/>
    <w:rsid w:val="00E2479A"/>
    <w:rsid w:val="00E27F47"/>
    <w:rsid w:val="00E80E0B"/>
    <w:rsid w:val="00E85A6F"/>
    <w:rsid w:val="00E86BBC"/>
    <w:rsid w:val="00ED29EF"/>
    <w:rsid w:val="00ED792D"/>
    <w:rsid w:val="00EF31E8"/>
    <w:rsid w:val="00F13FBF"/>
    <w:rsid w:val="00F51244"/>
    <w:rsid w:val="00F6039E"/>
    <w:rsid w:val="00F653E1"/>
    <w:rsid w:val="00F73ED5"/>
    <w:rsid w:val="00FA55B6"/>
    <w:rsid w:val="00FA6161"/>
    <w:rsid w:val="00FC37A7"/>
    <w:rsid w:val="00FC65B9"/>
    <w:rsid w:val="00FC799A"/>
    <w:rsid w:val="00FE6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392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41950"/>
    <w:pPr>
      <w:keepNext/>
      <w:keepLines/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4611"/>
    <w:pPr>
      <w:keepNext/>
      <w:outlineLvl w:val="1"/>
    </w:pPr>
    <w:rPr>
      <w:rFonts w:eastAsia="Times New Roman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D8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67D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67D8B"/>
  </w:style>
  <w:style w:type="character" w:customStyle="1" w:styleId="10">
    <w:name w:val="Заголовок 1 Знак"/>
    <w:link w:val="1"/>
    <w:uiPriority w:val="9"/>
    <w:rsid w:val="00941950"/>
    <w:rPr>
      <w:rFonts w:ascii="Times New Roman" w:eastAsia="Times New Roman" w:hAnsi="Times New Roman"/>
      <w:b/>
      <w:bCs/>
      <w:kern w:val="36"/>
      <w:sz w:val="24"/>
      <w:szCs w:val="48"/>
    </w:rPr>
  </w:style>
  <w:style w:type="paragraph" w:styleId="a6">
    <w:name w:val="Normal (Web)"/>
    <w:basedOn w:val="a"/>
    <w:uiPriority w:val="99"/>
    <w:semiHidden/>
    <w:unhideWhenUsed/>
    <w:rsid w:val="007C4EE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Hyperlink"/>
    <w:uiPriority w:val="99"/>
    <w:unhideWhenUsed/>
    <w:rsid w:val="007C4EE4"/>
    <w:rPr>
      <w:color w:val="0000FF"/>
      <w:u w:val="single"/>
    </w:rPr>
  </w:style>
  <w:style w:type="character" w:styleId="a8">
    <w:name w:val="Emphasis"/>
    <w:uiPriority w:val="20"/>
    <w:qFormat/>
    <w:rsid w:val="007C4EE4"/>
    <w:rPr>
      <w:i/>
      <w:iCs/>
    </w:rPr>
  </w:style>
  <w:style w:type="character" w:styleId="a9">
    <w:name w:val="Strong"/>
    <w:uiPriority w:val="22"/>
    <w:qFormat/>
    <w:rsid w:val="007C4EE4"/>
    <w:rPr>
      <w:b/>
      <w:bCs/>
    </w:rPr>
  </w:style>
  <w:style w:type="paragraph" w:styleId="aa">
    <w:name w:val="header"/>
    <w:basedOn w:val="a"/>
    <w:link w:val="ab"/>
    <w:uiPriority w:val="99"/>
    <w:unhideWhenUsed/>
    <w:rsid w:val="000C31C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31C7"/>
  </w:style>
  <w:style w:type="character" w:customStyle="1" w:styleId="20">
    <w:name w:val="Заголовок 2 Знак"/>
    <w:link w:val="2"/>
    <w:uiPriority w:val="9"/>
    <w:rsid w:val="007A4611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419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941950"/>
    <w:rPr>
      <w:rFonts w:ascii="Segoe UI" w:hAnsi="Segoe UI" w:cs="Segoe UI"/>
      <w:sz w:val="18"/>
      <w:szCs w:val="18"/>
      <w:lang w:eastAsia="en-US"/>
    </w:rPr>
  </w:style>
  <w:style w:type="table" w:styleId="ae">
    <w:name w:val="Table Grid"/>
    <w:basedOn w:val="a1"/>
    <w:uiPriority w:val="39"/>
    <w:rsid w:val="0093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9D2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392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41950"/>
    <w:pPr>
      <w:keepNext/>
      <w:keepLines/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4611"/>
    <w:pPr>
      <w:keepNext/>
      <w:outlineLvl w:val="1"/>
    </w:pPr>
    <w:rPr>
      <w:rFonts w:eastAsia="Times New Roman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D8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67D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67D8B"/>
  </w:style>
  <w:style w:type="character" w:customStyle="1" w:styleId="10">
    <w:name w:val="Заголовок 1 Знак"/>
    <w:link w:val="1"/>
    <w:uiPriority w:val="9"/>
    <w:rsid w:val="00941950"/>
    <w:rPr>
      <w:rFonts w:ascii="Times New Roman" w:eastAsia="Times New Roman" w:hAnsi="Times New Roman"/>
      <w:b/>
      <w:bCs/>
      <w:kern w:val="36"/>
      <w:sz w:val="24"/>
      <w:szCs w:val="48"/>
    </w:rPr>
  </w:style>
  <w:style w:type="paragraph" w:styleId="a6">
    <w:name w:val="Normal (Web)"/>
    <w:basedOn w:val="a"/>
    <w:uiPriority w:val="99"/>
    <w:semiHidden/>
    <w:unhideWhenUsed/>
    <w:rsid w:val="007C4EE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Hyperlink"/>
    <w:uiPriority w:val="99"/>
    <w:semiHidden/>
    <w:unhideWhenUsed/>
    <w:rsid w:val="007C4EE4"/>
    <w:rPr>
      <w:color w:val="0000FF"/>
      <w:u w:val="single"/>
    </w:rPr>
  </w:style>
  <w:style w:type="character" w:styleId="a8">
    <w:name w:val="Emphasis"/>
    <w:uiPriority w:val="20"/>
    <w:qFormat/>
    <w:rsid w:val="007C4EE4"/>
    <w:rPr>
      <w:i/>
      <w:iCs/>
    </w:rPr>
  </w:style>
  <w:style w:type="character" w:styleId="a9">
    <w:name w:val="Strong"/>
    <w:uiPriority w:val="22"/>
    <w:qFormat/>
    <w:rsid w:val="007C4EE4"/>
    <w:rPr>
      <w:b/>
      <w:bCs/>
    </w:rPr>
  </w:style>
  <w:style w:type="paragraph" w:styleId="aa">
    <w:name w:val="header"/>
    <w:basedOn w:val="a"/>
    <w:link w:val="ab"/>
    <w:uiPriority w:val="99"/>
    <w:unhideWhenUsed/>
    <w:rsid w:val="000C31C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31C7"/>
  </w:style>
  <w:style w:type="character" w:customStyle="1" w:styleId="20">
    <w:name w:val="Заголовок 2 Знак"/>
    <w:link w:val="2"/>
    <w:uiPriority w:val="9"/>
    <w:rsid w:val="007A4611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419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941950"/>
    <w:rPr>
      <w:rFonts w:ascii="Segoe UI" w:hAnsi="Segoe UI" w:cs="Segoe UI"/>
      <w:sz w:val="18"/>
      <w:szCs w:val="18"/>
      <w:lang w:eastAsia="en-US"/>
    </w:rPr>
  </w:style>
  <w:style w:type="table" w:styleId="ae">
    <w:name w:val="Table Grid"/>
    <w:basedOn w:val="a1"/>
    <w:uiPriority w:val="39"/>
    <w:rsid w:val="0093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9D2D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6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92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2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8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3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9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0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5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9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1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1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5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51004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tpprf.ru/ru/interaction/committee/kombez/meetings/antikrnizisnoe-upravleniya-v-sfere-vnimaniya-komiteta-tpp-rf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eay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profstandart.rosmintrud.ru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9398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27E5D-ABE6-484C-B460-4CE91A53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3090</Words>
  <Characters>17614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Бровчак Сергей Валентинович</dc:creator>
  <cp:lastModifiedBy>Admin</cp:lastModifiedBy>
  <cp:revision>2</cp:revision>
  <cp:lastPrinted>2017-07-17T08:05:00Z</cp:lastPrinted>
  <dcterms:created xsi:type="dcterms:W3CDTF">2017-09-07T17:14:00Z</dcterms:created>
  <dcterms:modified xsi:type="dcterms:W3CDTF">2017-09-07T17:14:00Z</dcterms:modified>
</cp:coreProperties>
</file>